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C9266" w14:textId="56D9A5FE" w:rsidR="000E6CE5" w:rsidRPr="002B7845" w:rsidRDefault="000E6CE5" w:rsidP="00E330B7">
      <w:pPr>
        <w:rPr>
          <w:rFonts w:ascii="Arial" w:eastAsia="Garamond" w:hAnsi="Arial" w:cs="Arial"/>
          <w:b/>
          <w:sz w:val="20"/>
          <w:szCs w:val="20"/>
        </w:rPr>
      </w:pPr>
    </w:p>
    <w:p w14:paraId="75A1654B" w14:textId="77777777" w:rsidR="00FC601A" w:rsidRPr="002B7845" w:rsidRDefault="00FC601A" w:rsidP="00E330B7">
      <w:pPr>
        <w:jc w:val="right"/>
        <w:rPr>
          <w:rFonts w:ascii="Arial" w:hAnsi="Arial" w:cs="Arial"/>
          <w:sz w:val="20"/>
          <w:szCs w:val="20"/>
        </w:rPr>
      </w:pPr>
    </w:p>
    <w:p w14:paraId="32FE1B05" w14:textId="483FDCF5" w:rsidR="005C7E66" w:rsidRPr="002B7845" w:rsidRDefault="005C7E66" w:rsidP="00E330B7">
      <w:pPr>
        <w:jc w:val="right"/>
        <w:rPr>
          <w:rFonts w:ascii="Arial" w:hAnsi="Arial" w:cs="Arial"/>
          <w:sz w:val="20"/>
          <w:szCs w:val="20"/>
        </w:rPr>
      </w:pPr>
      <w:r w:rsidRPr="002B7845">
        <w:rPr>
          <w:rFonts w:ascii="Arial" w:hAnsi="Arial" w:cs="Arial"/>
          <w:sz w:val="20"/>
          <w:szCs w:val="20"/>
        </w:rPr>
        <w:t xml:space="preserve">Załącznik nr </w:t>
      </w:r>
      <w:r w:rsidR="00572421">
        <w:rPr>
          <w:rFonts w:ascii="Arial" w:hAnsi="Arial" w:cs="Arial"/>
          <w:sz w:val="20"/>
          <w:szCs w:val="20"/>
        </w:rPr>
        <w:t>1</w:t>
      </w:r>
    </w:p>
    <w:p w14:paraId="595F4FDA" w14:textId="77777777" w:rsidR="005C7E66" w:rsidRPr="002B7845" w:rsidRDefault="005C7E66" w:rsidP="00E330B7">
      <w:pPr>
        <w:jc w:val="right"/>
        <w:rPr>
          <w:rFonts w:ascii="Arial" w:hAnsi="Arial" w:cs="Arial"/>
          <w:sz w:val="20"/>
          <w:szCs w:val="20"/>
        </w:rPr>
      </w:pPr>
    </w:p>
    <w:p w14:paraId="115DE0B8" w14:textId="550C798C" w:rsidR="005C7E66" w:rsidRPr="002B7845" w:rsidRDefault="005C7E66" w:rsidP="00E330B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B7845">
        <w:rPr>
          <w:rFonts w:ascii="Arial" w:hAnsi="Arial" w:cs="Arial"/>
          <w:b/>
          <w:bCs/>
          <w:sz w:val="20"/>
          <w:szCs w:val="20"/>
        </w:rPr>
        <w:t>OPIS PRZEDMIOTU ZAMÓWIENIA</w:t>
      </w:r>
      <w:r w:rsidR="00C57CDD" w:rsidRPr="002B784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982B681" w14:textId="6CB1BDE0" w:rsidR="005C7E66" w:rsidRPr="002B7845" w:rsidRDefault="005C7E66" w:rsidP="00E330B7">
      <w:pPr>
        <w:jc w:val="center"/>
        <w:rPr>
          <w:rFonts w:ascii="Arial" w:hAnsi="Arial" w:cs="Arial"/>
          <w:sz w:val="20"/>
          <w:szCs w:val="20"/>
        </w:rPr>
      </w:pPr>
      <w:r w:rsidRPr="002B7845">
        <w:rPr>
          <w:rFonts w:ascii="Arial" w:hAnsi="Arial" w:cs="Arial"/>
          <w:sz w:val="20"/>
          <w:szCs w:val="20"/>
        </w:rPr>
        <w:t>wraz ze wskazaniem wymagań technicznych, użytkowych i jakościowych</w:t>
      </w:r>
    </w:p>
    <w:p w14:paraId="06A04D88" w14:textId="77777777" w:rsidR="005C7E66" w:rsidRPr="002B7845" w:rsidRDefault="005C7E66" w:rsidP="00E330B7">
      <w:pPr>
        <w:jc w:val="center"/>
        <w:rPr>
          <w:rFonts w:ascii="Arial" w:hAnsi="Arial" w:cs="Arial"/>
          <w:sz w:val="20"/>
          <w:szCs w:val="20"/>
        </w:rPr>
      </w:pPr>
      <w:r w:rsidRPr="002B7845">
        <w:rPr>
          <w:rFonts w:ascii="Arial" w:hAnsi="Arial" w:cs="Arial"/>
          <w:sz w:val="20"/>
          <w:szCs w:val="20"/>
        </w:rPr>
        <w:t>odnoszących się do głównych elementów składających się na przedmiot zamówienia</w:t>
      </w:r>
    </w:p>
    <w:p w14:paraId="4ECB05A4" w14:textId="77777777" w:rsidR="005C7E66" w:rsidRPr="002B7845" w:rsidRDefault="005C7E66" w:rsidP="00E330B7">
      <w:pPr>
        <w:jc w:val="center"/>
        <w:rPr>
          <w:rFonts w:ascii="Arial" w:hAnsi="Arial" w:cs="Arial"/>
          <w:sz w:val="20"/>
          <w:szCs w:val="20"/>
        </w:rPr>
      </w:pPr>
    </w:p>
    <w:p w14:paraId="3DFBBE0A" w14:textId="391C1ECE" w:rsidR="00E00F1E" w:rsidRPr="003D067E" w:rsidRDefault="00D207C8" w:rsidP="003D067E">
      <w:pPr>
        <w:tabs>
          <w:tab w:val="left" w:pos="582"/>
        </w:tabs>
        <w:rPr>
          <w:rFonts w:ascii="Arial" w:hAnsi="Arial" w:cs="Arial"/>
          <w:b/>
          <w:bCs/>
          <w:sz w:val="20"/>
          <w:szCs w:val="20"/>
        </w:rPr>
      </w:pPr>
      <w:r w:rsidRPr="003D067E">
        <w:rPr>
          <w:rFonts w:ascii="Arial" w:hAnsi="Arial" w:cs="Arial"/>
          <w:b/>
          <w:bCs/>
          <w:sz w:val="20"/>
          <w:szCs w:val="20"/>
        </w:rPr>
        <w:t>Notebook  -</w:t>
      </w:r>
      <w:r w:rsidR="00572421">
        <w:rPr>
          <w:rFonts w:ascii="Arial" w:hAnsi="Arial" w:cs="Arial"/>
          <w:b/>
          <w:bCs/>
          <w:sz w:val="20"/>
          <w:szCs w:val="20"/>
        </w:rPr>
        <w:t xml:space="preserve"> </w:t>
      </w:r>
      <w:r w:rsidRPr="003D067E">
        <w:rPr>
          <w:rFonts w:ascii="Arial" w:hAnsi="Arial" w:cs="Arial"/>
          <w:b/>
          <w:bCs/>
          <w:sz w:val="20"/>
          <w:szCs w:val="20"/>
        </w:rPr>
        <w:t>15,</w:t>
      </w:r>
      <w:r w:rsidR="002E6682" w:rsidRPr="003D067E">
        <w:rPr>
          <w:rFonts w:ascii="Arial" w:hAnsi="Arial" w:cs="Arial"/>
          <w:b/>
          <w:bCs/>
          <w:sz w:val="20"/>
          <w:szCs w:val="20"/>
        </w:rPr>
        <w:t>6</w:t>
      </w:r>
      <w:r w:rsidRPr="003D067E">
        <w:rPr>
          <w:rFonts w:ascii="Arial" w:hAnsi="Arial" w:cs="Arial"/>
          <w:b/>
          <w:bCs/>
          <w:sz w:val="20"/>
          <w:szCs w:val="20"/>
        </w:rPr>
        <w:t xml:space="preserve">-16” –  ilość </w:t>
      </w:r>
      <w:r w:rsidR="00B15C10" w:rsidRPr="003D067E">
        <w:rPr>
          <w:rFonts w:ascii="Arial" w:hAnsi="Arial" w:cs="Arial"/>
          <w:b/>
          <w:bCs/>
          <w:sz w:val="20"/>
          <w:szCs w:val="20"/>
        </w:rPr>
        <w:t>6</w:t>
      </w:r>
      <w:r w:rsidRPr="003D067E">
        <w:rPr>
          <w:rFonts w:ascii="Arial" w:hAnsi="Arial" w:cs="Arial"/>
          <w:b/>
          <w:bCs/>
          <w:sz w:val="20"/>
          <w:szCs w:val="20"/>
        </w:rPr>
        <w:t xml:space="preserve"> szt</w:t>
      </w:r>
      <w:r w:rsidR="00E00F1E" w:rsidRPr="003D067E">
        <w:rPr>
          <w:rFonts w:ascii="Arial" w:hAnsi="Arial" w:cs="Arial"/>
          <w:b/>
          <w:bCs/>
          <w:sz w:val="20"/>
          <w:szCs w:val="20"/>
        </w:rPr>
        <w:t>.</w:t>
      </w:r>
      <w:r w:rsidRPr="003D067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DDBD747" w14:textId="77777777" w:rsidR="00572421" w:rsidRDefault="00572421" w:rsidP="00556E12">
      <w:pPr>
        <w:pStyle w:val="Tekstpodstawowy"/>
        <w:ind w:firstLine="567"/>
        <w:rPr>
          <w:rFonts w:ascii="Arial" w:hAnsi="Arial" w:cs="Arial"/>
          <w:b w:val="0"/>
          <w:bCs w:val="0"/>
          <w:sz w:val="20"/>
        </w:rPr>
      </w:pPr>
    </w:p>
    <w:p w14:paraId="717B952E" w14:textId="5A9FC1D4" w:rsidR="00556E12" w:rsidRPr="002B7845" w:rsidRDefault="002F2199" w:rsidP="00556E12">
      <w:pPr>
        <w:pStyle w:val="Tekstpodstawowy"/>
        <w:ind w:firstLine="567"/>
        <w:rPr>
          <w:rFonts w:ascii="Arial" w:hAnsi="Arial" w:cs="Arial"/>
          <w:b w:val="0"/>
          <w:sz w:val="20"/>
        </w:rPr>
      </w:pPr>
      <w:r w:rsidRPr="002B7845">
        <w:rPr>
          <w:rFonts w:ascii="Arial" w:hAnsi="Arial" w:cs="Arial"/>
          <w:b w:val="0"/>
          <w:bCs w:val="0"/>
          <w:sz w:val="20"/>
        </w:rPr>
        <w:t xml:space="preserve">Dostawa: </w:t>
      </w:r>
      <w:r w:rsidR="00556E12" w:rsidRPr="002B7845">
        <w:rPr>
          <w:rFonts w:ascii="Arial" w:hAnsi="Arial" w:cs="Arial"/>
          <w:b w:val="0"/>
          <w:sz w:val="20"/>
        </w:rPr>
        <w:t>Wieloprofilowy Zespół Szkół, ul. Sienkiewicza 6, 42-600 Tarnowskie Góry</w:t>
      </w:r>
    </w:p>
    <w:p w14:paraId="68DA8CAF" w14:textId="2D170384" w:rsidR="00E00F1E" w:rsidRPr="002B7845" w:rsidRDefault="00E00F1E" w:rsidP="00556E12">
      <w:pPr>
        <w:pStyle w:val="Akapitzlist"/>
        <w:tabs>
          <w:tab w:val="left" w:pos="582"/>
        </w:tabs>
        <w:ind w:left="927"/>
        <w:rPr>
          <w:rFonts w:ascii="Arial" w:hAnsi="Arial" w:cs="Arial"/>
          <w:sz w:val="20"/>
          <w:szCs w:val="20"/>
        </w:rPr>
      </w:pPr>
    </w:p>
    <w:tbl>
      <w:tblPr>
        <w:tblW w:w="939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843"/>
        <w:gridCol w:w="6844"/>
      </w:tblGrid>
      <w:tr w:rsidR="002B7845" w:rsidRPr="002B7845" w14:paraId="34E61725" w14:textId="77777777" w:rsidTr="002B7845">
        <w:tc>
          <w:tcPr>
            <w:tcW w:w="709" w:type="dxa"/>
          </w:tcPr>
          <w:p w14:paraId="657640FC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L.p.</w:t>
            </w:r>
          </w:p>
        </w:tc>
        <w:tc>
          <w:tcPr>
            <w:tcW w:w="1843" w:type="dxa"/>
          </w:tcPr>
          <w:p w14:paraId="04A7EABA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Opis wymagania</w:t>
            </w:r>
          </w:p>
        </w:tc>
        <w:tc>
          <w:tcPr>
            <w:tcW w:w="6844" w:type="dxa"/>
          </w:tcPr>
          <w:p w14:paraId="38E4999E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Wymagania minimalne</w:t>
            </w:r>
          </w:p>
        </w:tc>
      </w:tr>
      <w:tr w:rsidR="002B7845" w:rsidRPr="002B7845" w14:paraId="00F79248" w14:textId="77777777" w:rsidTr="002B7845">
        <w:tc>
          <w:tcPr>
            <w:tcW w:w="709" w:type="dxa"/>
          </w:tcPr>
          <w:p w14:paraId="7A12AA9F" w14:textId="77777777" w:rsidR="002B7845" w:rsidRPr="002B7845" w:rsidRDefault="002B7845">
            <w:pPr>
              <w:pStyle w:val="Akapitzlist"/>
              <w:numPr>
                <w:ilvl w:val="0"/>
                <w:numId w:val="5"/>
              </w:numPr>
              <w:suppressAutoHyphens w:val="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28A134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Zastosowanie</w:t>
            </w:r>
          </w:p>
        </w:tc>
        <w:tc>
          <w:tcPr>
            <w:tcW w:w="6844" w:type="dxa"/>
          </w:tcPr>
          <w:p w14:paraId="66BD2314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Komputer mobilny będzie wykorzystywany dla potrzeb aplikacji biurowych, edukacyjnych, obliczeniowych, dostępu do Internetu oraz poczty elektronicznej.</w:t>
            </w:r>
          </w:p>
        </w:tc>
      </w:tr>
      <w:tr w:rsidR="002B7845" w:rsidRPr="002B7845" w14:paraId="603D73A0" w14:textId="77777777" w:rsidTr="002B7845">
        <w:tc>
          <w:tcPr>
            <w:tcW w:w="709" w:type="dxa"/>
          </w:tcPr>
          <w:p w14:paraId="34B389BB" w14:textId="77777777" w:rsidR="002B7845" w:rsidRPr="002B7845" w:rsidRDefault="002B7845">
            <w:pPr>
              <w:pStyle w:val="Akapitzlist"/>
              <w:numPr>
                <w:ilvl w:val="0"/>
                <w:numId w:val="5"/>
              </w:numPr>
              <w:suppressAutoHyphens w:val="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66B79FE7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matryca</w:t>
            </w:r>
          </w:p>
        </w:tc>
        <w:tc>
          <w:tcPr>
            <w:tcW w:w="6844" w:type="dxa"/>
          </w:tcPr>
          <w:p w14:paraId="2D7E4583" w14:textId="5AA309AA" w:rsidR="002B7845" w:rsidRPr="002B7845" w:rsidRDefault="002B7845" w:rsidP="00EA6D36">
            <w:pPr>
              <w:jc w:val="both"/>
              <w:outlineLvl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15,6” - 16” FHD 1920×1080), powłoka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przeciwodblaskow</w:t>
            </w:r>
            <w:proofErr w:type="spellEnd"/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, jasność 250 cd/m2, </w:t>
            </w:r>
          </w:p>
        </w:tc>
      </w:tr>
      <w:tr w:rsidR="002B7845" w:rsidRPr="002B7845" w14:paraId="78DDBF5D" w14:textId="77777777" w:rsidTr="002B7845">
        <w:tc>
          <w:tcPr>
            <w:tcW w:w="709" w:type="dxa"/>
          </w:tcPr>
          <w:p w14:paraId="3089B471" w14:textId="77777777" w:rsidR="002B7845" w:rsidRPr="002B7845" w:rsidRDefault="002B7845">
            <w:pPr>
              <w:pStyle w:val="Akapitzlist"/>
              <w:numPr>
                <w:ilvl w:val="0"/>
                <w:numId w:val="5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2DDC1B6F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Procesor</w:t>
            </w:r>
          </w:p>
        </w:tc>
        <w:tc>
          <w:tcPr>
            <w:tcW w:w="6844" w:type="dxa"/>
          </w:tcPr>
          <w:p w14:paraId="701536A1" w14:textId="261EBCFA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Procesor wielordzeniowy, osiągający wydajność min. 16800 pkt według testu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Passmark</w:t>
            </w:r>
            <w:proofErr w:type="spellEnd"/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Average</w:t>
            </w:r>
            <w:proofErr w:type="spellEnd"/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 CPU Mark. </w:t>
            </w:r>
          </w:p>
        </w:tc>
      </w:tr>
      <w:tr w:rsidR="002B7845" w:rsidRPr="002B7845" w14:paraId="25288F1F" w14:textId="77777777" w:rsidTr="002B7845">
        <w:tc>
          <w:tcPr>
            <w:tcW w:w="709" w:type="dxa"/>
          </w:tcPr>
          <w:p w14:paraId="6E033CCE" w14:textId="77777777" w:rsidR="002B7845" w:rsidRPr="002B7845" w:rsidRDefault="002B7845">
            <w:pPr>
              <w:pStyle w:val="Akapitzlist"/>
              <w:numPr>
                <w:ilvl w:val="0"/>
                <w:numId w:val="5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0D40ABF1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Pamięć operacyjna</w:t>
            </w:r>
          </w:p>
        </w:tc>
        <w:tc>
          <w:tcPr>
            <w:tcW w:w="6844" w:type="dxa"/>
          </w:tcPr>
          <w:p w14:paraId="0510EED5" w14:textId="77777777" w:rsidR="002B7845" w:rsidRPr="002B7845" w:rsidRDefault="002B7845" w:rsidP="00EA6D36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B7845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Minimum 16 GB DDR5 5600MHz.</w:t>
            </w:r>
          </w:p>
          <w:p w14:paraId="75A71048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Wbudowane min. 2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sloty</w:t>
            </w:r>
            <w:proofErr w:type="spellEnd"/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 pamięci RAM, z czego min. Możliwość rozbudowy pamięci do co najmniej 64 GB.</w:t>
            </w:r>
          </w:p>
        </w:tc>
      </w:tr>
      <w:tr w:rsidR="002B7845" w:rsidRPr="002B7845" w14:paraId="072376AA" w14:textId="77777777" w:rsidTr="002B7845">
        <w:tc>
          <w:tcPr>
            <w:tcW w:w="709" w:type="dxa"/>
          </w:tcPr>
          <w:p w14:paraId="20076092" w14:textId="77777777" w:rsidR="002B7845" w:rsidRPr="002B7845" w:rsidRDefault="002B7845">
            <w:pPr>
              <w:pStyle w:val="Akapitzlist"/>
              <w:numPr>
                <w:ilvl w:val="0"/>
                <w:numId w:val="5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56107F61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Nośniki danych</w:t>
            </w:r>
          </w:p>
        </w:tc>
        <w:tc>
          <w:tcPr>
            <w:tcW w:w="6844" w:type="dxa"/>
          </w:tcPr>
          <w:p w14:paraId="51F38ADF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Min. 1x dysk SSD o pojemności min 512 GB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NVNe</w:t>
            </w:r>
            <w:proofErr w:type="spellEnd"/>
            <w:r w:rsidRPr="002B7845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2B7845" w:rsidRPr="002B7845" w14:paraId="616E7F9B" w14:textId="77777777" w:rsidTr="002B7845">
        <w:tc>
          <w:tcPr>
            <w:tcW w:w="709" w:type="dxa"/>
          </w:tcPr>
          <w:p w14:paraId="768C0F94" w14:textId="77777777" w:rsidR="002B7845" w:rsidRPr="002B7845" w:rsidRDefault="002B7845">
            <w:pPr>
              <w:pStyle w:val="Akapitzlist"/>
              <w:numPr>
                <w:ilvl w:val="0"/>
                <w:numId w:val="5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63E86F7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Układ graficzny</w:t>
            </w:r>
          </w:p>
        </w:tc>
        <w:tc>
          <w:tcPr>
            <w:tcW w:w="6844" w:type="dxa"/>
          </w:tcPr>
          <w:p w14:paraId="57CCA8A4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Grafika zintegrowana z procesorem powinna umożliwiać pracę dwumonitorową ze wsparciem DirectX w wersji co najmniej 12 i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OpenGL</w:t>
            </w:r>
            <w:proofErr w:type="spellEnd"/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 w wersji co najmniej 4, pamięć współdzielona z pamięcią RAM, dynamicznie przydzielana. Obsługiwana rozdzielczość min. 1920x1080.</w:t>
            </w:r>
          </w:p>
        </w:tc>
      </w:tr>
      <w:tr w:rsidR="002B7845" w:rsidRPr="002B7845" w14:paraId="16A084B4" w14:textId="77777777" w:rsidTr="002B7845">
        <w:tc>
          <w:tcPr>
            <w:tcW w:w="709" w:type="dxa"/>
          </w:tcPr>
          <w:p w14:paraId="672249F4" w14:textId="77777777" w:rsidR="002B7845" w:rsidRPr="002B7845" w:rsidRDefault="002B7845">
            <w:pPr>
              <w:pStyle w:val="Akapitzlist"/>
              <w:numPr>
                <w:ilvl w:val="0"/>
                <w:numId w:val="5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297BFE04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Multimedia</w:t>
            </w:r>
          </w:p>
        </w:tc>
        <w:tc>
          <w:tcPr>
            <w:tcW w:w="6844" w:type="dxa"/>
          </w:tcPr>
          <w:p w14:paraId="14CCBA45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Karta dźwiękowa zintegrowana z płytą główną, wbudowane dwa głośniki stereo o mocy 2x2W. </w:t>
            </w:r>
          </w:p>
          <w:p w14:paraId="0D12A23D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Dwa kierunkowe, cyfrowe mikrofony z funkcją redukcji szumów i poprawy mowy wbudowane w obudowę matrycy.</w:t>
            </w:r>
          </w:p>
          <w:p w14:paraId="1EE6C857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Kamera internetowa działająca w rozdzielczości FHD, trwale zainstalowana w obudowie matrycy opatrzona we wbudowaną mechaniczną przysłonę.</w:t>
            </w:r>
          </w:p>
        </w:tc>
      </w:tr>
      <w:tr w:rsidR="002B7845" w:rsidRPr="002B7845" w14:paraId="34354D8F" w14:textId="77777777" w:rsidTr="002B7845">
        <w:tc>
          <w:tcPr>
            <w:tcW w:w="709" w:type="dxa"/>
          </w:tcPr>
          <w:p w14:paraId="270FB1BA" w14:textId="77777777" w:rsidR="002B7845" w:rsidRPr="002B7845" w:rsidRDefault="002B7845">
            <w:pPr>
              <w:pStyle w:val="Akapitzlist"/>
              <w:numPr>
                <w:ilvl w:val="0"/>
                <w:numId w:val="5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21F939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klawiatura</w:t>
            </w:r>
          </w:p>
        </w:tc>
        <w:tc>
          <w:tcPr>
            <w:tcW w:w="6844" w:type="dxa"/>
          </w:tcPr>
          <w:p w14:paraId="5262D294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Klawiatura w układzie US – QWERTY z wydzieloną klawiaturą numeryczną i wbudowanym w klawiaturze podświetleniem,.</w:t>
            </w:r>
          </w:p>
        </w:tc>
      </w:tr>
      <w:tr w:rsidR="002B7845" w:rsidRPr="002B7845" w14:paraId="56A6BD2F" w14:textId="77777777" w:rsidTr="002B7845">
        <w:tc>
          <w:tcPr>
            <w:tcW w:w="709" w:type="dxa"/>
          </w:tcPr>
          <w:p w14:paraId="7BED3FF6" w14:textId="77777777" w:rsidR="002B7845" w:rsidRPr="002B7845" w:rsidRDefault="002B7845">
            <w:pPr>
              <w:pStyle w:val="Akapitzlist"/>
              <w:numPr>
                <w:ilvl w:val="0"/>
                <w:numId w:val="5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57BBB87A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Obudowa</w:t>
            </w:r>
          </w:p>
        </w:tc>
        <w:tc>
          <w:tcPr>
            <w:tcW w:w="6844" w:type="dxa"/>
          </w:tcPr>
          <w:p w14:paraId="57A100C0" w14:textId="4703AEAB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Komputer spełniający normy MIL-STD-810H, W celu potwierdzenia spełnienia wymogu, należy załączyć do oferty oficjalny dokument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poroducenta</w:t>
            </w:r>
            <w:proofErr w:type="spellEnd"/>
            <w:r w:rsidRPr="002B7845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F1012B">
              <w:rPr>
                <w:rFonts w:ascii="Arial" w:hAnsi="Arial" w:cs="Arial"/>
                <w:bCs/>
                <w:sz w:val="20"/>
                <w:szCs w:val="20"/>
              </w:rPr>
              <w:t xml:space="preserve"> Otwierana 170 stopni. </w:t>
            </w:r>
          </w:p>
        </w:tc>
      </w:tr>
      <w:tr w:rsidR="002B7845" w:rsidRPr="002B7845" w14:paraId="2C8AAE6B" w14:textId="77777777" w:rsidTr="002B7845">
        <w:tc>
          <w:tcPr>
            <w:tcW w:w="709" w:type="dxa"/>
          </w:tcPr>
          <w:p w14:paraId="55B4A271" w14:textId="77777777" w:rsidR="002B7845" w:rsidRPr="002B7845" w:rsidRDefault="002B7845">
            <w:pPr>
              <w:pStyle w:val="Akapitzlist"/>
              <w:numPr>
                <w:ilvl w:val="0"/>
                <w:numId w:val="5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0DC8B83F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Złącza i dodatki</w:t>
            </w:r>
          </w:p>
        </w:tc>
        <w:tc>
          <w:tcPr>
            <w:tcW w:w="6844" w:type="dxa"/>
          </w:tcPr>
          <w:p w14:paraId="685111A4" w14:textId="77777777" w:rsidR="002B7845" w:rsidRPr="002B7845" w:rsidRDefault="002B7845" w:rsidP="00EA6D36">
            <w:p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1. Wbudowane porty i złącza:  1 x HDMI 2.0, 3 x USB 3.2 typ-A w tym 1x z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obsługaPowerShare</w:t>
            </w:r>
            <w:proofErr w:type="spellEnd"/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 lub równoważną, , 1 x USB typ C lub USB4 , port audio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combo</w:t>
            </w:r>
            <w:proofErr w:type="spellEnd"/>
            <w:r w:rsidRPr="002B7845">
              <w:rPr>
                <w:rFonts w:ascii="Arial" w:hAnsi="Arial" w:cs="Arial"/>
                <w:bCs/>
                <w:sz w:val="20"/>
                <w:szCs w:val="20"/>
              </w:rPr>
              <w:t>, , gniazdo linki zabezpieczającej)</w:t>
            </w:r>
          </w:p>
          <w:p w14:paraId="091EA8BB" w14:textId="77777777" w:rsidR="002B7845" w:rsidRPr="002B7845" w:rsidRDefault="002B7845" w:rsidP="00EA6D36">
            <w:p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2. Karta sieciowa 10/100/1000 Ethernet RJ 45, zintegrowana z płytą główną, </w:t>
            </w:r>
          </w:p>
          <w:p w14:paraId="783BD3D7" w14:textId="77777777" w:rsidR="002B7845" w:rsidRPr="002B7845" w:rsidRDefault="002B7845" w:rsidP="00EA6D3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3. Wbudowanie karta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Karta</w:t>
            </w:r>
            <w:proofErr w:type="spellEnd"/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 Wi-Fi 6E AX z Bluetooth 5.3 </w:t>
            </w:r>
          </w:p>
          <w:p w14:paraId="2A3ACB01" w14:textId="77777777" w:rsidR="002B7845" w:rsidRPr="002B7845" w:rsidRDefault="002B7845" w:rsidP="00EA6D3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4. Sterowniki udostępnione za pomocą portalu internetowego producenta,</w:t>
            </w:r>
          </w:p>
        </w:tc>
      </w:tr>
      <w:tr w:rsidR="002B7845" w:rsidRPr="002B7845" w14:paraId="644BE17E" w14:textId="77777777" w:rsidTr="002B7845">
        <w:tc>
          <w:tcPr>
            <w:tcW w:w="709" w:type="dxa"/>
          </w:tcPr>
          <w:p w14:paraId="5F521C88" w14:textId="77777777" w:rsidR="002B7845" w:rsidRPr="002B7845" w:rsidRDefault="002B7845">
            <w:pPr>
              <w:pStyle w:val="Akapitzlist"/>
              <w:numPr>
                <w:ilvl w:val="0"/>
                <w:numId w:val="5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1D6931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Bateria zasilanie </w:t>
            </w:r>
          </w:p>
        </w:tc>
        <w:tc>
          <w:tcPr>
            <w:tcW w:w="6844" w:type="dxa"/>
          </w:tcPr>
          <w:p w14:paraId="3F596A32" w14:textId="77777777" w:rsidR="002B7845" w:rsidRPr="002B7845" w:rsidRDefault="002B7845" w:rsidP="00EA6D36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Bateria o pojemności min. 54WH. Opcja szybkiego ładowania do 80%  baterii w około godzinę przy wyłączonym systemie.  Zasilacz o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ocy</w:t>
            </w:r>
            <w:proofErr w:type="spellEnd"/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 min 65 W.</w:t>
            </w:r>
          </w:p>
        </w:tc>
      </w:tr>
      <w:tr w:rsidR="002B7845" w:rsidRPr="002B7845" w14:paraId="766BD169" w14:textId="77777777" w:rsidTr="002B7845">
        <w:tc>
          <w:tcPr>
            <w:tcW w:w="709" w:type="dxa"/>
          </w:tcPr>
          <w:p w14:paraId="4E169D1A" w14:textId="77777777" w:rsidR="002B7845" w:rsidRPr="002B7845" w:rsidRDefault="002B7845">
            <w:pPr>
              <w:pStyle w:val="Akapitzlist"/>
              <w:numPr>
                <w:ilvl w:val="0"/>
                <w:numId w:val="5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5495D1B9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waga</w:t>
            </w:r>
          </w:p>
        </w:tc>
        <w:tc>
          <w:tcPr>
            <w:tcW w:w="6844" w:type="dxa"/>
          </w:tcPr>
          <w:p w14:paraId="129B99E6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Waga ma. 1,95kg z baterią </w:t>
            </w:r>
          </w:p>
        </w:tc>
      </w:tr>
      <w:tr w:rsidR="002B7845" w:rsidRPr="002B7845" w14:paraId="0499FB79" w14:textId="77777777" w:rsidTr="002B7845">
        <w:tc>
          <w:tcPr>
            <w:tcW w:w="709" w:type="dxa"/>
          </w:tcPr>
          <w:p w14:paraId="214DA694" w14:textId="77777777" w:rsidR="002B7845" w:rsidRPr="002B7845" w:rsidRDefault="002B7845">
            <w:pPr>
              <w:pStyle w:val="Akapitzlist"/>
              <w:numPr>
                <w:ilvl w:val="0"/>
                <w:numId w:val="5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AFC31F0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Bezpieczeństwo</w:t>
            </w:r>
          </w:p>
        </w:tc>
        <w:tc>
          <w:tcPr>
            <w:tcW w:w="6844" w:type="dxa"/>
          </w:tcPr>
          <w:p w14:paraId="50D7DF2F" w14:textId="7B1C0F49" w:rsidR="002B7845" w:rsidRPr="002B7845" w:rsidRDefault="002B7845" w:rsidP="00EA6D3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Dedykowany układ sprzętowy TPM min. 2.0 zgodny z certyfikacją TCG, przechowujący klucze kryptograficzne i certyfikaty.</w:t>
            </w:r>
          </w:p>
        </w:tc>
      </w:tr>
      <w:tr w:rsidR="002B7845" w:rsidRPr="002B7845" w14:paraId="46E4C61D" w14:textId="77777777" w:rsidTr="002B7845">
        <w:tc>
          <w:tcPr>
            <w:tcW w:w="709" w:type="dxa"/>
          </w:tcPr>
          <w:p w14:paraId="22510BEE" w14:textId="77777777" w:rsidR="002B7845" w:rsidRPr="002B7845" w:rsidRDefault="002B7845">
            <w:pPr>
              <w:pStyle w:val="Akapitzlist"/>
              <w:numPr>
                <w:ilvl w:val="0"/>
                <w:numId w:val="5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A435B11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BIOS</w:t>
            </w:r>
          </w:p>
        </w:tc>
        <w:tc>
          <w:tcPr>
            <w:tcW w:w="6844" w:type="dxa"/>
          </w:tcPr>
          <w:p w14:paraId="25095818" w14:textId="77777777" w:rsidR="002B7845" w:rsidRPr="002B7845" w:rsidRDefault="002B7845" w:rsidP="00EA6D36">
            <w:pPr>
              <w:tabs>
                <w:tab w:val="num" w:pos="283"/>
              </w:tabs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Możliwość odczytania z BIOS informacji o:</w:t>
            </w:r>
          </w:p>
          <w:p w14:paraId="72855E0B" w14:textId="77777777" w:rsidR="002B7845" w:rsidRPr="002B7845" w:rsidRDefault="002B7845">
            <w:pPr>
              <w:pStyle w:val="Akapitzlist"/>
              <w:numPr>
                <w:ilvl w:val="0"/>
                <w:numId w:val="2"/>
              </w:numPr>
              <w:suppressAutoHyphens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Wersji BIOS</w:t>
            </w:r>
          </w:p>
          <w:p w14:paraId="0175B739" w14:textId="77777777" w:rsidR="002B7845" w:rsidRPr="002B7845" w:rsidRDefault="002B7845">
            <w:pPr>
              <w:pStyle w:val="Akapitzlist"/>
              <w:numPr>
                <w:ilvl w:val="0"/>
                <w:numId w:val="2"/>
              </w:numPr>
              <w:suppressAutoHyphens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Numerze seryjnym komputera</w:t>
            </w:r>
          </w:p>
          <w:p w14:paraId="1C02B67D" w14:textId="77777777" w:rsidR="002B7845" w:rsidRPr="002B7845" w:rsidRDefault="002B7845">
            <w:pPr>
              <w:pStyle w:val="Akapitzlist"/>
              <w:numPr>
                <w:ilvl w:val="0"/>
                <w:numId w:val="2"/>
              </w:numPr>
              <w:suppressAutoHyphens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Numerze inwentarzowym </w:t>
            </w:r>
          </w:p>
          <w:p w14:paraId="2F1F9668" w14:textId="77777777" w:rsidR="002B7845" w:rsidRPr="002B7845" w:rsidRDefault="002B7845">
            <w:pPr>
              <w:pStyle w:val="Akapitzlist"/>
              <w:numPr>
                <w:ilvl w:val="0"/>
                <w:numId w:val="2"/>
              </w:numPr>
              <w:suppressAutoHyphens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Typie (modelu) procesora, ilości rdzeni.</w:t>
            </w:r>
          </w:p>
          <w:p w14:paraId="69D9CD36" w14:textId="77777777" w:rsidR="002B7845" w:rsidRPr="002B7845" w:rsidRDefault="002B7845">
            <w:pPr>
              <w:pStyle w:val="Akapitzlist"/>
              <w:numPr>
                <w:ilvl w:val="0"/>
                <w:numId w:val="2"/>
              </w:numPr>
              <w:suppressAutoHyphens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Ilości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pamieci</w:t>
            </w:r>
            <w:proofErr w:type="spellEnd"/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 RAM i jej prędkości.</w:t>
            </w:r>
          </w:p>
          <w:p w14:paraId="63A2865D" w14:textId="77777777" w:rsidR="002B7845" w:rsidRPr="002B7845" w:rsidRDefault="002B7845">
            <w:pPr>
              <w:pStyle w:val="Akapitzlist"/>
              <w:numPr>
                <w:ilvl w:val="0"/>
                <w:numId w:val="2"/>
              </w:numPr>
              <w:suppressAutoHyphens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Pojemności i modelu zainstalowanego dysku.</w:t>
            </w:r>
          </w:p>
          <w:p w14:paraId="6D099BF6" w14:textId="77777777" w:rsidR="002B7845" w:rsidRPr="002B7845" w:rsidRDefault="002B7845">
            <w:pPr>
              <w:pStyle w:val="Akapitzlist"/>
              <w:numPr>
                <w:ilvl w:val="0"/>
                <w:numId w:val="2"/>
              </w:numPr>
              <w:suppressAutoHyphens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MAC adresie zintegrowanej karty sieciowej lub adresie MAC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Address</w:t>
            </w:r>
            <w:proofErr w:type="spellEnd"/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 Pass Through (tzw. MAPT);</w:t>
            </w:r>
          </w:p>
          <w:p w14:paraId="24B12813" w14:textId="77777777" w:rsidR="002B7845" w:rsidRPr="002B7845" w:rsidRDefault="002B7845" w:rsidP="00EA6D36">
            <w:pPr>
              <w:tabs>
                <w:tab w:val="num" w:pos="283"/>
              </w:tabs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B5B368C" w14:textId="77777777" w:rsidR="002B7845" w:rsidRPr="002B7845" w:rsidRDefault="002B7845" w:rsidP="00EA6D36">
            <w:pPr>
              <w:tabs>
                <w:tab w:val="num" w:pos="283"/>
              </w:tabs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BIOS musi zapewniać możliwość zarządzania:</w:t>
            </w:r>
          </w:p>
          <w:p w14:paraId="354863F0" w14:textId="77777777" w:rsidR="002B7845" w:rsidRPr="002B7845" w:rsidRDefault="002B7845">
            <w:pPr>
              <w:pStyle w:val="Akapitzlist"/>
              <w:numPr>
                <w:ilvl w:val="0"/>
                <w:numId w:val="2"/>
              </w:numPr>
              <w:suppressAutoHyphens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Kamerą</w:t>
            </w:r>
          </w:p>
          <w:p w14:paraId="352EC82D" w14:textId="77777777" w:rsidR="002B7845" w:rsidRPr="002B7845" w:rsidRDefault="002B7845">
            <w:pPr>
              <w:pStyle w:val="Akapitzlist"/>
              <w:numPr>
                <w:ilvl w:val="0"/>
                <w:numId w:val="2"/>
              </w:numPr>
              <w:suppressAutoHyphens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Mikrofonem oraz głośnikami</w:t>
            </w:r>
          </w:p>
          <w:p w14:paraId="5EC245F4" w14:textId="77777777" w:rsidR="002B7845" w:rsidRPr="002B7845" w:rsidRDefault="002B7845">
            <w:pPr>
              <w:pStyle w:val="Akapitzlist"/>
              <w:numPr>
                <w:ilvl w:val="0"/>
                <w:numId w:val="2"/>
              </w:numPr>
              <w:suppressAutoHyphens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Portami USB</w:t>
            </w:r>
          </w:p>
          <w:p w14:paraId="5E029926" w14:textId="77777777" w:rsidR="002B7845" w:rsidRPr="002B7845" w:rsidRDefault="002B7845">
            <w:pPr>
              <w:pStyle w:val="Akapitzlist"/>
              <w:numPr>
                <w:ilvl w:val="0"/>
                <w:numId w:val="2"/>
              </w:numPr>
              <w:suppressAutoHyphens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Kontrolerem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NVMe</w:t>
            </w:r>
            <w:proofErr w:type="spellEnd"/>
          </w:p>
          <w:p w14:paraId="24BA3C25" w14:textId="77777777" w:rsidR="002B7845" w:rsidRPr="002B7845" w:rsidRDefault="002B7845">
            <w:pPr>
              <w:pStyle w:val="Akapitzlist"/>
              <w:numPr>
                <w:ilvl w:val="0"/>
                <w:numId w:val="2"/>
              </w:numPr>
              <w:suppressAutoHyphens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Zintegrowaną kartą sieciową (o ile występuje)</w:t>
            </w:r>
          </w:p>
          <w:p w14:paraId="17A21C27" w14:textId="77777777" w:rsidR="002B7845" w:rsidRPr="002B7845" w:rsidRDefault="002B7845">
            <w:pPr>
              <w:pStyle w:val="Akapitzlist"/>
              <w:numPr>
                <w:ilvl w:val="0"/>
                <w:numId w:val="2"/>
              </w:numPr>
              <w:suppressAutoHyphens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Kartą sieci bezprzewodowej i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bluetooth</w:t>
            </w:r>
            <w:proofErr w:type="spellEnd"/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 (o ile występuje)</w:t>
            </w:r>
          </w:p>
          <w:p w14:paraId="411ECD4C" w14:textId="77777777" w:rsidR="002B7845" w:rsidRPr="002B7845" w:rsidRDefault="002B7845">
            <w:pPr>
              <w:pStyle w:val="Akapitzlist"/>
              <w:numPr>
                <w:ilvl w:val="0"/>
                <w:numId w:val="2"/>
              </w:numPr>
              <w:suppressAutoHyphens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Podświetleniem klawiatury </w:t>
            </w:r>
          </w:p>
          <w:p w14:paraId="55B6C13D" w14:textId="77777777" w:rsidR="002B7845" w:rsidRPr="002B7845" w:rsidRDefault="002B7845" w:rsidP="00EA6D36">
            <w:pPr>
              <w:tabs>
                <w:tab w:val="num" w:pos="283"/>
              </w:tabs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F2018D3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Powyższa funkcjonalność musi być realizowana wyłącznie przez BIOS. Nie dopuszcza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sie</w:t>
            </w:r>
            <w:proofErr w:type="spellEnd"/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 realizacji poprzez dodatkowe oprogramowanie oraz przez system diagnostyczny.</w:t>
            </w:r>
          </w:p>
          <w:p w14:paraId="6D65446B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BIOS/UEFI – bezpieczeństwo</w:t>
            </w:r>
          </w:p>
          <w:p w14:paraId="60FEC10B" w14:textId="77777777" w:rsidR="002B7845" w:rsidRPr="002B7845" w:rsidRDefault="002B7845" w:rsidP="00EA6D36">
            <w:pPr>
              <w:tabs>
                <w:tab w:val="num" w:pos="283"/>
              </w:tabs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W celu zapewnienia możliwie najwyższego poziomu bezpieczeństwa danych organizacji, BIOS/UEFI musi umożliwiać:</w:t>
            </w:r>
          </w:p>
          <w:p w14:paraId="2840ACB9" w14:textId="77777777" w:rsidR="002B7845" w:rsidRPr="002B7845" w:rsidRDefault="002B7845">
            <w:pPr>
              <w:pStyle w:val="Akapitzlist"/>
              <w:numPr>
                <w:ilvl w:val="0"/>
                <w:numId w:val="2"/>
              </w:numPr>
              <w:tabs>
                <w:tab w:val="num" w:pos="283"/>
              </w:tabs>
              <w:suppressAutoHyphens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Nadanie hasła administratora</w:t>
            </w:r>
          </w:p>
          <w:p w14:paraId="542EF3FF" w14:textId="77777777" w:rsidR="002B7845" w:rsidRPr="002B7845" w:rsidRDefault="002B7845">
            <w:pPr>
              <w:pStyle w:val="Akapitzlist"/>
              <w:numPr>
                <w:ilvl w:val="0"/>
                <w:numId w:val="2"/>
              </w:numPr>
              <w:tabs>
                <w:tab w:val="num" w:pos="283"/>
              </w:tabs>
              <w:suppressAutoHyphens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Ustawienie hasła dla  zainstalowanego dysku</w:t>
            </w:r>
          </w:p>
          <w:p w14:paraId="28535FB8" w14:textId="77777777" w:rsidR="002B7845" w:rsidRPr="002B7845" w:rsidRDefault="002B7845">
            <w:pPr>
              <w:pStyle w:val="Akapitzlist"/>
              <w:numPr>
                <w:ilvl w:val="0"/>
                <w:numId w:val="2"/>
              </w:numPr>
              <w:tabs>
                <w:tab w:val="num" w:pos="283"/>
              </w:tabs>
              <w:suppressAutoHyphens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Ustawienie portów USB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wtrybie</w:t>
            </w:r>
            <w:proofErr w:type="spellEnd"/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 „No BOOT” </w:t>
            </w:r>
          </w:p>
          <w:p w14:paraId="218BE6C5" w14:textId="77777777" w:rsidR="002B7845" w:rsidRPr="002B7845" w:rsidRDefault="002B7845">
            <w:pPr>
              <w:pStyle w:val="Akapitzlist"/>
              <w:numPr>
                <w:ilvl w:val="0"/>
                <w:numId w:val="2"/>
              </w:numPr>
              <w:tabs>
                <w:tab w:val="num" w:pos="283"/>
              </w:tabs>
              <w:suppressAutoHyphens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Zarządzanie funkcją Wake on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Lan</w:t>
            </w:r>
            <w:proofErr w:type="spellEnd"/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 oraz  PXE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Boot</w:t>
            </w:r>
            <w:proofErr w:type="spellEnd"/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 zintegrowanej karty sieciowej (o ile występuje)</w:t>
            </w:r>
          </w:p>
          <w:p w14:paraId="0F20CDA4" w14:textId="77777777" w:rsidR="002B7845" w:rsidRPr="002B7845" w:rsidRDefault="002B7845">
            <w:pPr>
              <w:pStyle w:val="Akapitzlist"/>
              <w:numPr>
                <w:ilvl w:val="0"/>
                <w:numId w:val="2"/>
              </w:numPr>
              <w:tabs>
                <w:tab w:val="num" w:pos="283"/>
              </w:tabs>
              <w:suppressAutoHyphens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Zarządzanie funkcją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Secure</w:t>
            </w:r>
            <w:proofErr w:type="spellEnd"/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Boot</w:t>
            </w:r>
            <w:proofErr w:type="spellEnd"/>
          </w:p>
          <w:p w14:paraId="787DB749" w14:textId="77777777" w:rsidR="002B7845" w:rsidRPr="002B7845" w:rsidRDefault="002B7845">
            <w:pPr>
              <w:pStyle w:val="Akapitzlist"/>
              <w:numPr>
                <w:ilvl w:val="0"/>
                <w:numId w:val="2"/>
              </w:numPr>
              <w:tabs>
                <w:tab w:val="num" w:pos="283"/>
              </w:tabs>
              <w:suppressAutoHyphens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Zarządzanie układem TPM</w:t>
            </w:r>
          </w:p>
          <w:p w14:paraId="09ED59E4" w14:textId="77777777" w:rsidR="002B7845" w:rsidRPr="002B7845" w:rsidRDefault="002B7845">
            <w:pPr>
              <w:pStyle w:val="Akapitzlist"/>
              <w:numPr>
                <w:ilvl w:val="0"/>
                <w:numId w:val="2"/>
              </w:numPr>
              <w:tabs>
                <w:tab w:val="num" w:pos="283"/>
              </w:tabs>
              <w:suppressAutoHyphens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Zarządzania funkcją tworzenia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recovery</w:t>
            </w:r>
            <w:proofErr w:type="spellEnd"/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 BIOS</w:t>
            </w:r>
          </w:p>
          <w:p w14:paraId="719E48BB" w14:textId="77777777" w:rsidR="002B7845" w:rsidRPr="002B7845" w:rsidRDefault="002B7845">
            <w:pPr>
              <w:pStyle w:val="Akapitzlist"/>
              <w:numPr>
                <w:ilvl w:val="0"/>
                <w:numId w:val="2"/>
              </w:numPr>
              <w:tabs>
                <w:tab w:val="num" w:pos="283"/>
              </w:tabs>
              <w:suppressAutoHyphens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Zarządzania funkcją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downgrade</w:t>
            </w:r>
            <w:proofErr w:type="spellEnd"/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 BIOS.</w:t>
            </w:r>
          </w:p>
          <w:p w14:paraId="56C7B7D8" w14:textId="7E834D3D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B7845" w:rsidRPr="002B7845" w14:paraId="5DB992A8" w14:textId="77777777" w:rsidTr="002B7845">
        <w:tc>
          <w:tcPr>
            <w:tcW w:w="709" w:type="dxa"/>
          </w:tcPr>
          <w:p w14:paraId="51912EE9" w14:textId="77777777" w:rsidR="002B7845" w:rsidRPr="002B7845" w:rsidRDefault="002B7845">
            <w:pPr>
              <w:pStyle w:val="Akapitzlist"/>
              <w:numPr>
                <w:ilvl w:val="0"/>
                <w:numId w:val="5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C17B75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Oprogramowanie diagnostyczne</w:t>
            </w:r>
          </w:p>
        </w:tc>
        <w:tc>
          <w:tcPr>
            <w:tcW w:w="6844" w:type="dxa"/>
          </w:tcPr>
          <w:p w14:paraId="1EAA170A" w14:textId="77777777" w:rsidR="002B7845" w:rsidRPr="002B7845" w:rsidRDefault="002B7845" w:rsidP="00EA6D3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System diagnostyczny z graficznym interfejsem użytkownika, działający poza środowiskiem systemu operacyjnego, dostępny z poziomu BIOS lub szybkiego menu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boot’owania</w:t>
            </w:r>
            <w:proofErr w:type="spellEnd"/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7E42A4CF" w14:textId="77777777" w:rsidR="002B7845" w:rsidRPr="002B7845" w:rsidRDefault="002B7845" w:rsidP="00EA6D3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System umożliwiający przetestowanie komponentów bez konieczności uruchamiania systemu operacyjnego. Pełna obsługa systemu diagnostycznego za pomocą klawiatury i myszy jak i samej myszy.</w:t>
            </w:r>
          </w:p>
        </w:tc>
      </w:tr>
      <w:tr w:rsidR="002B7845" w:rsidRPr="002B7845" w14:paraId="08B395C9" w14:textId="77777777" w:rsidTr="002B7845">
        <w:tc>
          <w:tcPr>
            <w:tcW w:w="709" w:type="dxa"/>
          </w:tcPr>
          <w:p w14:paraId="333C21CE" w14:textId="77777777" w:rsidR="002B7845" w:rsidRPr="002B7845" w:rsidRDefault="002B7845">
            <w:pPr>
              <w:pStyle w:val="Akapitzlist"/>
              <w:numPr>
                <w:ilvl w:val="0"/>
                <w:numId w:val="5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24E9AF75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Ergonomia</w:t>
            </w:r>
          </w:p>
        </w:tc>
        <w:tc>
          <w:tcPr>
            <w:tcW w:w="6844" w:type="dxa"/>
          </w:tcPr>
          <w:p w14:paraId="33FCEA41" w14:textId="77777777" w:rsidR="002B7845" w:rsidRPr="002B7845" w:rsidRDefault="002B7845" w:rsidP="00EA6D3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Głośność jednostki centralnej mierzona zgodnie z normą ISO 7779 oraz wykazana zgodnie z normą ISO 9296 w pozycji obserwatora w trybie pracy dysku twardego (IDLE) wynosząca maksymalnie 25dB</w:t>
            </w:r>
          </w:p>
        </w:tc>
      </w:tr>
      <w:tr w:rsidR="002B7845" w:rsidRPr="002B7845" w14:paraId="6736E231" w14:textId="77777777" w:rsidTr="002B7845">
        <w:tc>
          <w:tcPr>
            <w:tcW w:w="709" w:type="dxa"/>
          </w:tcPr>
          <w:p w14:paraId="6C85EF26" w14:textId="77777777" w:rsidR="002B7845" w:rsidRPr="002B7845" w:rsidRDefault="002B7845">
            <w:pPr>
              <w:pStyle w:val="Akapitzlist"/>
              <w:numPr>
                <w:ilvl w:val="0"/>
                <w:numId w:val="5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6934684F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Oprogramowanie dodatkowe</w:t>
            </w:r>
          </w:p>
        </w:tc>
        <w:tc>
          <w:tcPr>
            <w:tcW w:w="6844" w:type="dxa"/>
          </w:tcPr>
          <w:p w14:paraId="1A9280EF" w14:textId="77777777" w:rsidR="002B7845" w:rsidRPr="002B7845" w:rsidRDefault="002B7845" w:rsidP="00EA6D3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 Dołączone do oferowanego komputera oprogramowanie z nieograniczoną licencją czasowo na użytkowanie umożliwiające:</w:t>
            </w:r>
          </w:p>
          <w:p w14:paraId="01690953" w14:textId="77777777" w:rsidR="002B7845" w:rsidRPr="002B7845" w:rsidRDefault="002B7845" w:rsidP="00EA6D3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upgrade</w:t>
            </w:r>
            <w:proofErr w:type="spellEnd"/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 i instalacje wszystkich sterowników, dostarczonych w obrazie systemu operacyjnego producenta,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BIOS’u</w:t>
            </w:r>
            <w:proofErr w:type="spellEnd"/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 z certyfikatem zgodności producenta do najnowszej dostępnej wersji, </w:t>
            </w:r>
          </w:p>
          <w:p w14:paraId="359766FB" w14:textId="77777777" w:rsidR="002B7845" w:rsidRPr="002B7845" w:rsidRDefault="002B7845" w:rsidP="00EA6D3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- możliwość przed instalacją sprawdzenia każdego sterownika,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BIOS’u</w:t>
            </w:r>
            <w:proofErr w:type="spellEnd"/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 bezpośrednio na stronie producenta przy użyciu połączenia internetowego z automatycznym przekierowaniem a w szczególności informacji:</w:t>
            </w:r>
          </w:p>
          <w:p w14:paraId="0C567D03" w14:textId="77777777" w:rsidR="002B7845" w:rsidRPr="002B7845" w:rsidRDefault="002B7845" w:rsidP="00EA6D3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                a. o poprawkach i usprawnieniach dotyczących aktualizacji</w:t>
            </w:r>
          </w:p>
          <w:p w14:paraId="6D068227" w14:textId="77777777" w:rsidR="002B7845" w:rsidRPr="002B7845" w:rsidRDefault="002B7845" w:rsidP="00EA6D3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                b. dacie wydania ostatniej aktualizacji</w:t>
            </w:r>
          </w:p>
          <w:p w14:paraId="2DBBF680" w14:textId="77777777" w:rsidR="002B7845" w:rsidRPr="002B7845" w:rsidRDefault="002B7845" w:rsidP="00EA6D3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                c. priorytecie aktualizacji</w:t>
            </w:r>
          </w:p>
          <w:p w14:paraId="1EEC485F" w14:textId="77777777" w:rsidR="002B7845" w:rsidRPr="002B7845" w:rsidRDefault="002B7845" w:rsidP="00EA6D3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                d. zgodność z systemami operacyjnymi</w:t>
            </w:r>
          </w:p>
          <w:p w14:paraId="69A11D01" w14:textId="77777777" w:rsidR="002B7845" w:rsidRPr="002B7845" w:rsidRDefault="002B7845" w:rsidP="00EA6D3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                e. jakiego komponentu sprzętu dotyczy aktualizacja</w:t>
            </w:r>
          </w:p>
          <w:p w14:paraId="64E2ADEA" w14:textId="77777777" w:rsidR="002B7845" w:rsidRPr="002B7845" w:rsidRDefault="002B7845" w:rsidP="00EA6D3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B7845" w:rsidRPr="002B7845" w14:paraId="63287A01" w14:textId="77777777" w:rsidTr="002B7845">
        <w:tc>
          <w:tcPr>
            <w:tcW w:w="709" w:type="dxa"/>
          </w:tcPr>
          <w:p w14:paraId="3F905921" w14:textId="77777777" w:rsidR="002B7845" w:rsidRPr="002B7845" w:rsidRDefault="002B7845">
            <w:pPr>
              <w:pStyle w:val="Akapitzlist"/>
              <w:numPr>
                <w:ilvl w:val="0"/>
                <w:numId w:val="5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FB80CF9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Wsparcie techniczne producenta</w:t>
            </w:r>
          </w:p>
        </w:tc>
        <w:tc>
          <w:tcPr>
            <w:tcW w:w="6844" w:type="dxa"/>
          </w:tcPr>
          <w:p w14:paraId="72D678F5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Możliwość udzielenia telefonicznego wsparcia celem sprawdzenia konfiguracji sprzętowej komputera oraz warunków gwarancji po podaniu numeru seryjnego bezpośrednio u autoryzowanego przedstawiciela producenta lub producenta.</w:t>
            </w:r>
          </w:p>
          <w:p w14:paraId="28EB3A4E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Możliwość sprawdzenia kompletnych danych o urządzeniu na jednej witrynie internetowej prowadzonej przez producenta (automatyczna identyfikacja komputera, konfiguracja fabryczna, konfiguracja bieżąca, Rodzaj gwarancji, data wygaśnięcia gwarancji, data produkcji komputera, aktualizacje, diagnostyka, dedykowane oprogramowanie, tworzenie dysku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recovery</w:t>
            </w:r>
            <w:proofErr w:type="spellEnd"/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 systemu operacyjnego. Dostępność wsparcia technicznego przez 8 godzin dziennie 5 dni roboczych w tygodniu przez cały rok w języku polskim.</w:t>
            </w:r>
          </w:p>
        </w:tc>
      </w:tr>
      <w:tr w:rsidR="002B7845" w:rsidRPr="002B7845" w14:paraId="1A146968" w14:textId="77777777" w:rsidTr="002B7845">
        <w:tc>
          <w:tcPr>
            <w:tcW w:w="709" w:type="dxa"/>
          </w:tcPr>
          <w:p w14:paraId="22DD76FF" w14:textId="77777777" w:rsidR="002B7845" w:rsidRPr="002B7845" w:rsidRDefault="002B7845">
            <w:pPr>
              <w:pStyle w:val="Akapitzlist"/>
              <w:numPr>
                <w:ilvl w:val="0"/>
                <w:numId w:val="5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252AC711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Warunki gwarancji</w:t>
            </w:r>
          </w:p>
        </w:tc>
        <w:tc>
          <w:tcPr>
            <w:tcW w:w="6844" w:type="dxa"/>
          </w:tcPr>
          <w:p w14:paraId="75239404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Min 3-letnia gwarancja producenta komputera, świadczona w systemie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Next</w:t>
            </w:r>
            <w:proofErr w:type="spellEnd"/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 Business Day (czas reakcji na następny dzień roboczy),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OnSIte</w:t>
            </w:r>
            <w:proofErr w:type="spellEnd"/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 (naprawa na miejscu u klienta), z możliwością pozostawienia dysku twardego w przypadku jego awarii lub konieczności wymiany urządzenia.</w:t>
            </w:r>
          </w:p>
          <w:p w14:paraId="70F24A2C" w14:textId="600145A5" w:rsidR="002B7845" w:rsidRPr="002B7845" w:rsidRDefault="002B7845" w:rsidP="00EA6D3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Serwis realizowany przez producenta lub autoryzowanego partnera serwisowego producenta</w:t>
            </w:r>
            <w:r w:rsidR="0024250F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2B7845" w:rsidRPr="002B7845" w14:paraId="42EBB221" w14:textId="77777777" w:rsidTr="002B7845">
        <w:tc>
          <w:tcPr>
            <w:tcW w:w="709" w:type="dxa"/>
          </w:tcPr>
          <w:p w14:paraId="1C1C7228" w14:textId="77777777" w:rsidR="002B7845" w:rsidRPr="002B7845" w:rsidRDefault="002B7845">
            <w:pPr>
              <w:pStyle w:val="Akapitzlist"/>
              <w:numPr>
                <w:ilvl w:val="0"/>
                <w:numId w:val="5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5424ED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System operacyjny</w:t>
            </w:r>
          </w:p>
        </w:tc>
        <w:tc>
          <w:tcPr>
            <w:tcW w:w="6844" w:type="dxa"/>
          </w:tcPr>
          <w:p w14:paraId="59195B02" w14:textId="77777777" w:rsidR="002B7845" w:rsidRPr="002B7845" w:rsidRDefault="002B7845" w:rsidP="00EA6D36">
            <w:p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Microsoft Windows 11 Pro PL 64-bit lub nowszy z licencją i nośnikiem lub partycją RECOVERY lub równoważny. Zamawiający dopuszcza oprogramowanie systemowe przeznaczone dla sektora edukacyjnego, zgodnie z warunkami licencjonowania przez producenta systemu np. Windows  11 Pro </w:t>
            </w:r>
            <w:r w:rsidRPr="002B7845">
              <w:rPr>
                <w:rFonts w:ascii="Arial" w:hAnsi="Arial" w:cs="Arial"/>
                <w:b/>
                <w:sz w:val="20"/>
                <w:szCs w:val="20"/>
              </w:rPr>
              <w:t>EDU</w:t>
            </w: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 lub równoważny:</w:t>
            </w:r>
          </w:p>
          <w:p w14:paraId="3CC53D6F" w14:textId="77777777" w:rsidR="002B7845" w:rsidRPr="002B7845" w:rsidRDefault="002B7845" w:rsidP="00EA6D36">
            <w:p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Zamawiający nie dopuszcza stosowania emulatorów ani środowisk wirtualnych do uruchomienia wymienionego wcześniej oprogramowania.</w:t>
            </w:r>
          </w:p>
          <w:p w14:paraId="75D29FC4" w14:textId="77777777" w:rsidR="002B7845" w:rsidRPr="002B7845" w:rsidRDefault="002B7845" w:rsidP="00EA6D36">
            <w:p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Oferowane komputery/komputery przenośne (laptopy) muszą poprawnie współpracować z oferowanym systemem operacyjnym (jako potwierdzenie poprawnej współpracy Wykonawca dołączy do oferty dokument w postaci wydruku potwierdzający certyfikację rodziny produktów dla oferowanego systemu, potwierdzony przez producenta oferowanego komputera lub wydruk ze stron https://partner.microsoft.com/en-us/dashboard/hardware/search/cpl</w:t>
            </w:r>
          </w:p>
          <w:p w14:paraId="2C48173E" w14:textId="77777777" w:rsidR="002B7845" w:rsidRPr="002B7845" w:rsidRDefault="002B7845" w:rsidP="00EA6D36">
            <w:p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4B074DF" w14:textId="77777777" w:rsidR="002B7845" w:rsidRPr="002B7845" w:rsidRDefault="002B7845" w:rsidP="00EA6D36">
            <w:p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Zasady równoważności: </w:t>
            </w:r>
          </w:p>
          <w:p w14:paraId="60807690" w14:textId="77777777" w:rsidR="002B7845" w:rsidRPr="002B7845" w:rsidRDefault="002B7845" w:rsidP="00EA6D36">
            <w:p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System operacyjny musi być zainstalowany na dostarczonych urządzeniach/laptopach </w:t>
            </w:r>
            <w:r w:rsidRPr="002B7845">
              <w:rPr>
                <w:rFonts w:ascii="Arial" w:hAnsi="Arial" w:cs="Arial"/>
                <w:bCs/>
                <w:sz w:val="20"/>
                <w:szCs w:val="20"/>
              </w:rPr>
              <w:br/>
              <w:t>i spełniać poniższe wymagania poprzez wbudowane mechanizmy, bez użycia dodatkowych aplikacji:</w:t>
            </w:r>
          </w:p>
          <w:p w14:paraId="3B514D33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Możliwość dokonywania aktualizacji i poprawek systemu przez Internet oraz dodatkowo z możliwością wyboru instalowanych poprawek (możliwość scentralizowanego wyboru instalowanych poprawek dzięki dodatkowemu oprogramowaniu producenta).</w:t>
            </w:r>
          </w:p>
          <w:p w14:paraId="390B8408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Możliwość dokonywania uaktualnień sterowników urządzeń przez Internet – witrynę producenta systemu.</w:t>
            </w:r>
          </w:p>
          <w:p w14:paraId="09D4ECF8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Darmowe aktualizacje w ramach wersji systemu operacyjnego przez Internet (niezbędne aktualizacje, poprawki, biuletyny bezpieczeństwa muszą być dostarczane bez dodatkowych opłat) – wymagane podanie w ofercie nazwy strony serwera WWW. System powinien umożliwiać pracę w domenie.</w:t>
            </w:r>
          </w:p>
          <w:p w14:paraId="48939333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Internetowa aktualizacja zapewniona w języku polskim.</w:t>
            </w:r>
          </w:p>
          <w:p w14:paraId="6082F2B4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Wbudowana zapora internetowa (firewall) dla ochrony połączeń internetowych; zintegrowana </w:t>
            </w:r>
            <w:r w:rsidRPr="002B7845">
              <w:rPr>
                <w:rFonts w:ascii="Arial" w:hAnsi="Arial" w:cs="Arial"/>
                <w:bCs/>
                <w:sz w:val="20"/>
                <w:szCs w:val="20"/>
              </w:rPr>
              <w:br/>
              <w:t>z systemem konsola do zarządzania ustawieniami zapory i regułami IP v4 i v6.</w:t>
            </w:r>
          </w:p>
          <w:p w14:paraId="1AA5C1CE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Wbudowane narzędzie do szyfrowania dysków w oparciu o TPM komputera.</w:t>
            </w:r>
          </w:p>
          <w:p w14:paraId="6408AA37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Zlokalizowane w języku polskim, co najmniej następujące elementy: menu, odtwarzacz multimediów, pomoc, komunikaty systemowe. </w:t>
            </w:r>
          </w:p>
          <w:p w14:paraId="3B76EA87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Wsparcie dla większości powszechnie używanych urządzeń peryferyjnych (drukarek, urządzeń sieciowych, standardów USB,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Plug&amp;Play</w:t>
            </w:r>
            <w:proofErr w:type="spellEnd"/>
            <w:r w:rsidRPr="002B7845">
              <w:rPr>
                <w:rFonts w:ascii="Arial" w:hAnsi="Arial" w:cs="Arial"/>
                <w:bCs/>
                <w:sz w:val="20"/>
                <w:szCs w:val="20"/>
              </w:rPr>
              <w:t>, Wi-Fi).</w:t>
            </w:r>
          </w:p>
          <w:p w14:paraId="5C10221F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Funkcjonalność automatycznej zmiany domyślnej drukarki w zależności od sieci, do której podłączony jest komputer.</w:t>
            </w:r>
          </w:p>
          <w:p w14:paraId="71F9DA5F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Interfejs użytkownika działający w trybie graficznym z elementami 3D, zintegrowana </w:t>
            </w:r>
            <w:r w:rsidRPr="002B7845">
              <w:rPr>
                <w:rFonts w:ascii="Arial" w:hAnsi="Arial" w:cs="Arial"/>
                <w:bCs/>
                <w:sz w:val="20"/>
                <w:szCs w:val="20"/>
              </w:rPr>
              <w:br/>
              <w:t>z interfejsem użytkownika interaktywna część pulpitu służącą do uruchamiania aplikacji, które użytkownik może dowolnie wymieniać i pobrać ze strony producenta.</w:t>
            </w:r>
          </w:p>
          <w:p w14:paraId="193B69EC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Możliwość zdalnej automatycznej instalacji, konfiguracji, administrowania oraz aktualizowania systemu.</w:t>
            </w:r>
          </w:p>
          <w:p w14:paraId="175B3C82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Zabezpieczony hasłem hierarchiczny dostęp do systemu, konta i profile użytkowników zarządzane zdalnie; praca systemu w trybie ochrony kont użytkowników.</w:t>
            </w:r>
          </w:p>
          <w:p w14:paraId="222CFC6E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Zintegrowany z systemem moduł wyszukiwania informacji (plików różnego typu) dostępny z kilku poziomów: poziom menu, poziom otwartego okna systemu operacyjnego; system wyszukiwania oparty na konfigurowalnym przez użytkownika module indeksacji zasobów lokalnych.</w:t>
            </w:r>
          </w:p>
          <w:p w14:paraId="32DCBA17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Zintegrowane z systemem operacyjnym narzędzia zwalczające złośliwe oprogramowanie; aktualizacje dostępne u producenta nieodpłatnie bez ograniczeń czasowych.</w:t>
            </w:r>
          </w:p>
          <w:p w14:paraId="58DBCBB0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Zintegrowany z systemem operacyjnym moduł synchronizacji komputera z urządzeniami zewnętrznymi.</w:t>
            </w:r>
          </w:p>
          <w:p w14:paraId="0321F5C9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Wbudowany system pomocy w języku polskim.</w:t>
            </w:r>
          </w:p>
          <w:p w14:paraId="48DEC123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Możliwość przystosowania stanowiska dla osób niepełnosprawnych (np. słabo widzących).</w:t>
            </w:r>
          </w:p>
          <w:p w14:paraId="24A4407F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Zarządzanie stacją roboczą poprzez polityki rozumiane jako zestaw reguł definiujących lub ograniczających funkcjonalność systemu lub aplikacji.</w:t>
            </w:r>
          </w:p>
          <w:p w14:paraId="4C4B1E61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Wdrażanie IPSEC oparte na politykach – wdrażanie IPSEC oparte na zestawach reguł definiujących ustawienia zarządzanych w sposób centralny.</w:t>
            </w:r>
          </w:p>
          <w:p w14:paraId="78D94BB2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Automatyczne występowanie i używanie (wystawianie) certyfikatów PKI X.509.</w:t>
            </w:r>
          </w:p>
          <w:p w14:paraId="4339F169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Rozbudowane polityki bezpieczeństwa – polityki dla systemu operacyjnego i dla wskazanych aplikacji.</w:t>
            </w:r>
          </w:p>
          <w:p w14:paraId="20EF2BD4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Posiadanie narzędzi służących do administracji, do wykonywania kopii zapasowych polityk i ich odtwarzania oraz generowania raportów z ustawień polityk.</w:t>
            </w:r>
          </w:p>
          <w:p w14:paraId="12711FF6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Wsparcie dla Sun Java i .NET Framework 1.1 i 2.0 i 3.0, 4.0, 5.0 – możliwość uruchomienia aplikacji działających we wskazanych środowiskach.</w:t>
            </w:r>
          </w:p>
          <w:p w14:paraId="18E3DFD6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Wsparcie dla JScript i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VBScript</w:t>
            </w:r>
            <w:proofErr w:type="spellEnd"/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 – możliwość uruchamiania interpretera poleceń.</w:t>
            </w:r>
          </w:p>
          <w:p w14:paraId="790EC272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Zdalna pomoc i współdzielenie aplikacji – możliwość zdalnego przejęcia sesji zalogowanego użytkownika celem rozwiązania problemu z komputerem.</w:t>
            </w:r>
          </w:p>
          <w:p w14:paraId="464687F9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Rozwiązanie służące do automatycznego zbudowania obrazu systemu wraz </w:t>
            </w:r>
            <w:r w:rsidRPr="002B7845">
              <w:rPr>
                <w:rFonts w:ascii="Arial" w:hAnsi="Arial" w:cs="Arial"/>
                <w:bCs/>
                <w:sz w:val="20"/>
                <w:szCs w:val="20"/>
              </w:rPr>
              <w:br/>
              <w:t>z aplikacjami. Obraz systemu służyć ma do automatycznego upowszechnienia systemu operacyjnego inicjowanego i wykonywanego w całości poprzez sieć komputerową.</w:t>
            </w:r>
          </w:p>
          <w:p w14:paraId="1ADB3F57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Rozwiązanie umożliwiające wdrożenie nowego obrazu poprzez zdalną instalację.</w:t>
            </w:r>
          </w:p>
          <w:p w14:paraId="6819A4F3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Graficzne środowisko instalacji i konfiguracji.</w:t>
            </w:r>
          </w:p>
          <w:p w14:paraId="3AD9EEE5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Transakcyjny system plików pozwalający na stosowanie przydziałów (ang. </w:t>
            </w:r>
            <w:proofErr w:type="spellStart"/>
            <w:r w:rsidRPr="002B7845">
              <w:rPr>
                <w:rFonts w:ascii="Arial" w:hAnsi="Arial" w:cs="Arial"/>
                <w:bCs/>
                <w:sz w:val="20"/>
                <w:szCs w:val="20"/>
              </w:rPr>
              <w:t>quota</w:t>
            </w:r>
            <w:proofErr w:type="spellEnd"/>
            <w:r w:rsidRPr="002B7845">
              <w:rPr>
                <w:rFonts w:ascii="Arial" w:hAnsi="Arial" w:cs="Arial"/>
                <w:bCs/>
                <w:sz w:val="20"/>
                <w:szCs w:val="20"/>
              </w:rPr>
              <w:t>) na dysku dla użytkowników oraz zapewniający większą niezawodność i pozwalający tworzyć kopie zapasowe.</w:t>
            </w:r>
          </w:p>
          <w:p w14:paraId="55AEA141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lastRenderedPageBreak/>
              <w:t>Zarządzanie kontami użytkowników sieci oraz urządzeniami sieciowymi tj. drukarki, modemy, woluminy dyskowe, usługi katalogowe.</w:t>
            </w:r>
          </w:p>
          <w:p w14:paraId="276D2131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Oprogramowanie dla tworzenia kopii zapasowych (backup); automatyczne wykonywanie kopii plików z możliwością automatycznego przywrócenia wersji wcześniejszej.</w:t>
            </w:r>
          </w:p>
          <w:p w14:paraId="209F21D4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Możliwość przywracania plików systemowych.</w:t>
            </w:r>
          </w:p>
          <w:p w14:paraId="13E1915E" w14:textId="77777777" w:rsidR="002B7845" w:rsidRPr="002B7845" w:rsidRDefault="002B7845">
            <w:pPr>
              <w:numPr>
                <w:ilvl w:val="0"/>
                <w:numId w:val="3"/>
              </w:numPr>
              <w:tabs>
                <w:tab w:val="left" w:pos="58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System operacyjny musi posiadać funkcjonalność pozwalającą na identyfikację sieci komputerowych, do których jest podłączony, zapamiętywanie ustawień i przypisywanie do kategorii bezpieczeństwa (z predefiniowanymi odpowiednio do kategorii ustawieniami zapory sieciowej, udostępniania plików itp.).</w:t>
            </w:r>
          </w:p>
          <w:p w14:paraId="4F928456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System musi posiadać możliwość blokowania lub dopuszczania dowolnych urządzeń peryferyjnych za pomocą polityk grupowych (np. przy użyciu numerów identyfikacyjnych sprzętu).</w:t>
            </w:r>
          </w:p>
        </w:tc>
      </w:tr>
      <w:tr w:rsidR="002B7845" w:rsidRPr="002B7845" w14:paraId="6CADC594" w14:textId="77777777" w:rsidTr="002B7845">
        <w:tc>
          <w:tcPr>
            <w:tcW w:w="709" w:type="dxa"/>
          </w:tcPr>
          <w:p w14:paraId="6BD0F865" w14:textId="77777777" w:rsidR="002B7845" w:rsidRPr="002B7845" w:rsidRDefault="002B7845">
            <w:pPr>
              <w:pStyle w:val="Akapitzlist"/>
              <w:numPr>
                <w:ilvl w:val="0"/>
                <w:numId w:val="5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AD639D8" w14:textId="77777777" w:rsidR="002B7845" w:rsidRPr="002B7845" w:rsidRDefault="002B7845" w:rsidP="00EA6D3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Pakiet biurowy</w:t>
            </w:r>
          </w:p>
        </w:tc>
        <w:tc>
          <w:tcPr>
            <w:tcW w:w="6844" w:type="dxa"/>
          </w:tcPr>
          <w:p w14:paraId="1775F6C0" w14:textId="77777777" w:rsidR="002B7845" w:rsidRPr="002B7845" w:rsidRDefault="002B7845" w:rsidP="00EA6D36">
            <w:p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pakiet biurowy klasy „Microsoft Office LTSC Professional Plus 2024 dla edukacji”</w:t>
            </w:r>
          </w:p>
          <w:p w14:paraId="2387F114" w14:textId="77777777" w:rsidR="002B7845" w:rsidRPr="002B7845" w:rsidRDefault="002B7845" w:rsidP="00EA6D36">
            <w:p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>Oferowany pakiet biurowy musi być równoważny pod względem funkcjonalnym, wydajnościowym do pakietu Microsoft Office LTSC Professional Plus 2024 dla edukacji, rozumianym jako zestaw aplikacji biurowych przeznaczonych do pracy w środowisku stacjonarnym (offline), umożliwiający obsługę plików w natywnych formatach pakietu Microsoft Office (DOCX, XLSX, PPTX) z pełnym zachowaniem układu, formatowania i funkcji.</w:t>
            </w:r>
          </w:p>
          <w:p w14:paraId="31385120" w14:textId="77777777" w:rsidR="002B7845" w:rsidRPr="002B7845" w:rsidRDefault="002B7845" w:rsidP="00EA6D36">
            <w:p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88D0FB1" w14:textId="77777777" w:rsidR="002B7845" w:rsidRPr="002B7845" w:rsidRDefault="002B7845" w:rsidP="00EA6D36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B784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2B7845">
              <w:rPr>
                <w:rFonts w:ascii="Arial" w:hAnsi="Arial" w:cs="Arial"/>
                <w:sz w:val="20"/>
                <w:szCs w:val="20"/>
              </w:rPr>
              <w:t>Minimalne wymagania funkcjonalne równoważności:</w:t>
            </w:r>
          </w:p>
          <w:p w14:paraId="369FD5B0" w14:textId="77777777" w:rsidR="002B7845" w:rsidRPr="002B7845" w:rsidRDefault="002B7845">
            <w:pPr>
              <w:numPr>
                <w:ilvl w:val="0"/>
                <w:numId w:val="4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B7845">
              <w:rPr>
                <w:rFonts w:ascii="Arial" w:hAnsi="Arial" w:cs="Arial"/>
                <w:sz w:val="20"/>
                <w:szCs w:val="20"/>
              </w:rPr>
              <w:t>Licencjonowanie i przeznaczenie:</w:t>
            </w:r>
          </w:p>
          <w:p w14:paraId="2CD5995B" w14:textId="77777777" w:rsidR="002B7845" w:rsidRPr="002B7845" w:rsidRDefault="002B7845">
            <w:pPr>
              <w:numPr>
                <w:ilvl w:val="1"/>
                <w:numId w:val="4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B7845">
              <w:rPr>
                <w:rFonts w:ascii="Arial" w:hAnsi="Arial" w:cs="Arial"/>
                <w:sz w:val="20"/>
                <w:szCs w:val="20"/>
              </w:rPr>
              <w:t>Licencja bezterminowa, przeznaczona do użytku w jednostkach edukacyjnych.</w:t>
            </w:r>
          </w:p>
          <w:p w14:paraId="1968F86D" w14:textId="77777777" w:rsidR="002B7845" w:rsidRPr="002B7845" w:rsidRDefault="002B7845">
            <w:pPr>
              <w:numPr>
                <w:ilvl w:val="1"/>
                <w:numId w:val="4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B7845">
              <w:rPr>
                <w:rFonts w:ascii="Arial" w:hAnsi="Arial" w:cs="Arial"/>
                <w:sz w:val="20"/>
                <w:szCs w:val="20"/>
              </w:rPr>
              <w:t>Możliwość instalacji w środowisku lokalnym (bez konieczności subskrypcji w chmurze).</w:t>
            </w:r>
          </w:p>
          <w:p w14:paraId="6B0F2232" w14:textId="77777777" w:rsidR="002B7845" w:rsidRPr="002B7845" w:rsidRDefault="002B7845">
            <w:pPr>
              <w:numPr>
                <w:ilvl w:val="1"/>
                <w:numId w:val="4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B7845">
              <w:rPr>
                <w:rFonts w:ascii="Arial" w:hAnsi="Arial" w:cs="Arial"/>
                <w:sz w:val="20"/>
                <w:szCs w:val="20"/>
              </w:rPr>
              <w:t>Licencjonowanie co najmniej na poziomie „per urządzenie” lub „per użytkownik” w liczbie zgodnej z zamówieniem.</w:t>
            </w:r>
          </w:p>
          <w:p w14:paraId="3E9FC5A2" w14:textId="77777777" w:rsidR="002B7845" w:rsidRPr="002B7845" w:rsidRDefault="002B7845">
            <w:pPr>
              <w:numPr>
                <w:ilvl w:val="0"/>
                <w:numId w:val="4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B7845">
              <w:rPr>
                <w:rFonts w:ascii="Arial" w:hAnsi="Arial" w:cs="Arial"/>
                <w:sz w:val="20"/>
                <w:szCs w:val="20"/>
              </w:rPr>
              <w:t>Skład pakietu:</w:t>
            </w:r>
            <w:r w:rsidRPr="002B7845">
              <w:rPr>
                <w:rFonts w:ascii="Arial" w:hAnsi="Arial" w:cs="Arial"/>
                <w:sz w:val="20"/>
                <w:szCs w:val="20"/>
              </w:rPr>
              <w:br/>
              <w:t>Oprogramowanie musi zawierać aplikacje o funkcjonalności równoważnej do:</w:t>
            </w:r>
          </w:p>
          <w:p w14:paraId="126DC03B" w14:textId="77777777" w:rsidR="002B7845" w:rsidRPr="002B7845" w:rsidRDefault="002B7845">
            <w:pPr>
              <w:numPr>
                <w:ilvl w:val="1"/>
                <w:numId w:val="4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B7845">
              <w:rPr>
                <w:rFonts w:ascii="Arial" w:hAnsi="Arial" w:cs="Arial"/>
                <w:sz w:val="20"/>
                <w:szCs w:val="20"/>
              </w:rPr>
              <w:t>Edytor tekstu (funkcje jak w Microsoft Word: zaawansowane style, tabele, śledzenie zmian, porównywanie dokumentów, tworzenie spisów treści, obsługa makr VBA).</w:t>
            </w:r>
          </w:p>
          <w:p w14:paraId="17744BE3" w14:textId="77777777" w:rsidR="002B7845" w:rsidRPr="002B7845" w:rsidRDefault="002B7845">
            <w:pPr>
              <w:numPr>
                <w:ilvl w:val="1"/>
                <w:numId w:val="4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B7845">
              <w:rPr>
                <w:rFonts w:ascii="Arial" w:hAnsi="Arial" w:cs="Arial"/>
                <w:sz w:val="20"/>
                <w:szCs w:val="20"/>
              </w:rPr>
              <w:t>Arkusz kalkulacyjny (funkcje jak w Microsoft Excel: tabele przestawne, zaawansowane formuły, funkcje analizy danych, wykresy, makra VBA).</w:t>
            </w:r>
          </w:p>
          <w:p w14:paraId="638FFCA2" w14:textId="77777777" w:rsidR="002B7845" w:rsidRPr="002B7845" w:rsidRDefault="002B7845">
            <w:pPr>
              <w:numPr>
                <w:ilvl w:val="1"/>
                <w:numId w:val="4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B7845">
              <w:rPr>
                <w:rFonts w:ascii="Arial" w:hAnsi="Arial" w:cs="Arial"/>
                <w:sz w:val="20"/>
                <w:szCs w:val="20"/>
              </w:rPr>
              <w:t>Program do tworzenia prezentacji (funkcje jak w Microsoft PowerPoint: animacje, przejścia, osadzanie multimediów, tryb prezentera).</w:t>
            </w:r>
          </w:p>
          <w:p w14:paraId="25DBC365" w14:textId="77777777" w:rsidR="002B7845" w:rsidRPr="002B7845" w:rsidRDefault="002B7845">
            <w:pPr>
              <w:numPr>
                <w:ilvl w:val="1"/>
                <w:numId w:val="4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B7845">
              <w:rPr>
                <w:rFonts w:ascii="Arial" w:hAnsi="Arial" w:cs="Arial"/>
                <w:sz w:val="20"/>
                <w:szCs w:val="20"/>
              </w:rPr>
              <w:t>System do obsługi poczty elektronicznej i kalendarza (funkcje jak w Microsoft Outlook: obsługa POP/IMAP/Exchange, archiwizacja, reguły, grupy, integracja z książką adresową).</w:t>
            </w:r>
          </w:p>
          <w:p w14:paraId="7AE3CCC9" w14:textId="77777777" w:rsidR="002B7845" w:rsidRPr="002B7845" w:rsidRDefault="002B7845">
            <w:pPr>
              <w:numPr>
                <w:ilvl w:val="1"/>
                <w:numId w:val="4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B7845">
              <w:rPr>
                <w:rFonts w:ascii="Arial" w:hAnsi="Arial" w:cs="Arial"/>
                <w:sz w:val="20"/>
                <w:szCs w:val="20"/>
              </w:rPr>
              <w:t>Aplikacja do obsługi baz danych (funkcje jak w Microsoft Access: projektowanie tabel, formularzy, zapytań SQL, raportów).</w:t>
            </w:r>
          </w:p>
          <w:p w14:paraId="103425B8" w14:textId="77777777" w:rsidR="002B7845" w:rsidRPr="002B7845" w:rsidRDefault="002B7845">
            <w:pPr>
              <w:numPr>
                <w:ilvl w:val="1"/>
                <w:numId w:val="4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B7845">
              <w:rPr>
                <w:rFonts w:ascii="Arial" w:hAnsi="Arial" w:cs="Arial"/>
                <w:sz w:val="20"/>
                <w:szCs w:val="20"/>
              </w:rPr>
              <w:t>Aplikacja do tworzenia i edycji diagramów (funkcje jak w Microsoft Visio lub równoważne: diagramy procesów, schematy blokowe, mapy myśli).</w:t>
            </w:r>
          </w:p>
          <w:p w14:paraId="4A266B02" w14:textId="77777777" w:rsidR="002B7845" w:rsidRPr="002B7845" w:rsidRDefault="002B7845">
            <w:pPr>
              <w:numPr>
                <w:ilvl w:val="0"/>
                <w:numId w:val="4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B7845">
              <w:rPr>
                <w:rFonts w:ascii="Arial" w:hAnsi="Arial" w:cs="Arial"/>
                <w:sz w:val="20"/>
                <w:szCs w:val="20"/>
              </w:rPr>
              <w:t>Kompatybilność:</w:t>
            </w:r>
          </w:p>
          <w:p w14:paraId="3EE40185" w14:textId="77777777" w:rsidR="002B7845" w:rsidRPr="002B7845" w:rsidRDefault="002B7845">
            <w:pPr>
              <w:numPr>
                <w:ilvl w:val="1"/>
                <w:numId w:val="4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B7845">
              <w:rPr>
                <w:rFonts w:ascii="Arial" w:hAnsi="Arial" w:cs="Arial"/>
                <w:sz w:val="20"/>
                <w:szCs w:val="20"/>
              </w:rPr>
              <w:lastRenderedPageBreak/>
              <w:t>Pełna obsługa odczytu i zapisu plików w formatach Microsoft Office Open XML (DOCX, XLSX, PPTX) bez utraty układu, formatowania, formuł i funkcji.</w:t>
            </w:r>
          </w:p>
          <w:p w14:paraId="4C1B2455" w14:textId="77777777" w:rsidR="002B7845" w:rsidRPr="002B7845" w:rsidRDefault="002B7845">
            <w:pPr>
              <w:numPr>
                <w:ilvl w:val="1"/>
                <w:numId w:val="4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B7845">
              <w:rPr>
                <w:rFonts w:ascii="Arial" w:hAnsi="Arial" w:cs="Arial"/>
                <w:sz w:val="20"/>
                <w:szCs w:val="20"/>
              </w:rPr>
              <w:t>Obsługa starszych formatów plików (DOC, XLS, PPT).</w:t>
            </w:r>
          </w:p>
          <w:p w14:paraId="484DA2A0" w14:textId="77777777" w:rsidR="002B7845" w:rsidRPr="002B7845" w:rsidRDefault="002B7845">
            <w:pPr>
              <w:numPr>
                <w:ilvl w:val="1"/>
                <w:numId w:val="4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B7845">
              <w:rPr>
                <w:rFonts w:ascii="Arial" w:hAnsi="Arial" w:cs="Arial"/>
                <w:sz w:val="20"/>
                <w:szCs w:val="20"/>
              </w:rPr>
              <w:t>Eksport do PDF z zachowaniem układu i aktywnych hiperłączy.</w:t>
            </w:r>
          </w:p>
          <w:p w14:paraId="6564B47B" w14:textId="77777777" w:rsidR="002B7845" w:rsidRPr="002B7845" w:rsidRDefault="002B7845">
            <w:pPr>
              <w:numPr>
                <w:ilvl w:val="0"/>
                <w:numId w:val="4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B7845">
              <w:rPr>
                <w:rFonts w:ascii="Arial" w:hAnsi="Arial" w:cs="Arial"/>
                <w:sz w:val="20"/>
                <w:szCs w:val="20"/>
              </w:rPr>
              <w:t>Język i wsparcie:</w:t>
            </w:r>
          </w:p>
          <w:p w14:paraId="636CC326" w14:textId="77777777" w:rsidR="002B7845" w:rsidRPr="002B7845" w:rsidRDefault="002B7845">
            <w:pPr>
              <w:numPr>
                <w:ilvl w:val="1"/>
                <w:numId w:val="4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B7845">
              <w:rPr>
                <w:rFonts w:ascii="Arial" w:hAnsi="Arial" w:cs="Arial"/>
                <w:sz w:val="20"/>
                <w:szCs w:val="20"/>
              </w:rPr>
              <w:t>Wersja w języku polskim, z możliwością instalacji innych wersji językowych.</w:t>
            </w:r>
          </w:p>
          <w:p w14:paraId="5E877B4B" w14:textId="77777777" w:rsidR="002B7845" w:rsidRPr="002B7845" w:rsidRDefault="002B7845">
            <w:pPr>
              <w:numPr>
                <w:ilvl w:val="1"/>
                <w:numId w:val="4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B7845">
              <w:rPr>
                <w:rFonts w:ascii="Arial" w:hAnsi="Arial" w:cs="Arial"/>
                <w:sz w:val="20"/>
                <w:szCs w:val="20"/>
              </w:rPr>
              <w:t>Dostępność wsparcia technicznego producenta lub autoryzowanego partnera w okresie nie krótszym niż 5 lat od daty zakupu.</w:t>
            </w:r>
          </w:p>
          <w:p w14:paraId="0E91DB12" w14:textId="77777777" w:rsidR="002B7845" w:rsidRPr="002B7845" w:rsidRDefault="002B7845">
            <w:pPr>
              <w:numPr>
                <w:ilvl w:val="1"/>
                <w:numId w:val="4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B7845">
              <w:rPr>
                <w:rFonts w:ascii="Arial" w:hAnsi="Arial" w:cs="Arial"/>
                <w:sz w:val="20"/>
                <w:szCs w:val="20"/>
              </w:rPr>
              <w:t>Aktualizacje bezpieczeństwa dostępne przez co najmniej 5 lat od daty zakupu.</w:t>
            </w:r>
          </w:p>
          <w:p w14:paraId="0C8DE775" w14:textId="77777777" w:rsidR="002B7845" w:rsidRPr="002B7845" w:rsidRDefault="002B7845">
            <w:pPr>
              <w:numPr>
                <w:ilvl w:val="0"/>
                <w:numId w:val="4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B7845">
              <w:rPr>
                <w:rFonts w:ascii="Arial" w:hAnsi="Arial" w:cs="Arial"/>
                <w:sz w:val="20"/>
                <w:szCs w:val="20"/>
              </w:rPr>
              <w:t>Wymagania techniczne:</w:t>
            </w:r>
          </w:p>
          <w:p w14:paraId="3AF52389" w14:textId="77777777" w:rsidR="002B7845" w:rsidRPr="002B7845" w:rsidRDefault="002B7845">
            <w:pPr>
              <w:numPr>
                <w:ilvl w:val="1"/>
                <w:numId w:val="4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B7845">
              <w:rPr>
                <w:rFonts w:ascii="Arial" w:hAnsi="Arial" w:cs="Arial"/>
                <w:sz w:val="20"/>
                <w:szCs w:val="20"/>
              </w:rPr>
              <w:t>Obsługa systemów operacyjnych Windows 10 i nowszych w wersji 64-bitowej.</w:t>
            </w:r>
          </w:p>
          <w:p w14:paraId="696102CD" w14:textId="77777777" w:rsidR="002B7845" w:rsidRPr="002B7845" w:rsidRDefault="002B7845">
            <w:pPr>
              <w:numPr>
                <w:ilvl w:val="1"/>
                <w:numId w:val="4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B7845">
              <w:rPr>
                <w:rFonts w:ascii="Arial" w:hAnsi="Arial" w:cs="Arial"/>
                <w:sz w:val="20"/>
                <w:szCs w:val="20"/>
              </w:rPr>
              <w:t>Instalacja i aktywacja możliwa w sieci lokalnej, bez konieczności stałego połączenia z Internetem.</w:t>
            </w:r>
          </w:p>
          <w:p w14:paraId="49B56FFA" w14:textId="77777777" w:rsidR="002B7845" w:rsidRPr="002B7845" w:rsidRDefault="002B7845">
            <w:pPr>
              <w:numPr>
                <w:ilvl w:val="1"/>
                <w:numId w:val="4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B7845">
              <w:rPr>
                <w:rFonts w:ascii="Arial" w:hAnsi="Arial" w:cs="Arial"/>
                <w:sz w:val="20"/>
                <w:szCs w:val="20"/>
              </w:rPr>
              <w:t>Możliwość integracji z usługami katalogowymi (np. Active Directory) w zakresie kontroli dostępu i aktywacji.</w:t>
            </w:r>
          </w:p>
          <w:p w14:paraId="5095AD2D" w14:textId="77777777" w:rsidR="002B7845" w:rsidRPr="002B7845" w:rsidRDefault="002B7845">
            <w:pPr>
              <w:numPr>
                <w:ilvl w:val="0"/>
                <w:numId w:val="4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B7845">
              <w:rPr>
                <w:rFonts w:ascii="Arial" w:hAnsi="Arial" w:cs="Arial"/>
                <w:sz w:val="20"/>
                <w:szCs w:val="20"/>
              </w:rPr>
              <w:t>Dodatkowe wymagania:</w:t>
            </w:r>
          </w:p>
          <w:p w14:paraId="19216BA5" w14:textId="77777777" w:rsidR="002B7845" w:rsidRPr="002B7845" w:rsidRDefault="002B7845">
            <w:pPr>
              <w:numPr>
                <w:ilvl w:val="1"/>
                <w:numId w:val="4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B7845">
              <w:rPr>
                <w:rFonts w:ascii="Arial" w:hAnsi="Arial" w:cs="Arial"/>
                <w:sz w:val="20"/>
                <w:szCs w:val="20"/>
              </w:rPr>
              <w:t>Możliwość automatycznej instalacji w środowisku sieciowym (np. MSI, pliki konfiguracyjne).</w:t>
            </w:r>
          </w:p>
          <w:p w14:paraId="322B59AE" w14:textId="77777777" w:rsidR="002B7845" w:rsidRPr="002B7845" w:rsidRDefault="002B7845">
            <w:pPr>
              <w:numPr>
                <w:ilvl w:val="1"/>
                <w:numId w:val="4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B7845">
              <w:rPr>
                <w:rFonts w:ascii="Arial" w:hAnsi="Arial" w:cs="Arial"/>
                <w:sz w:val="20"/>
                <w:szCs w:val="20"/>
              </w:rPr>
              <w:t>Obsługa makr Visual Basic for Applications (VBA) w edytorze tekstu, arkuszu kalkulacyjnym i prezentacjach.</w:t>
            </w:r>
          </w:p>
          <w:p w14:paraId="441C3FA7" w14:textId="77777777" w:rsidR="002B7845" w:rsidRPr="002B7845" w:rsidRDefault="002B7845">
            <w:pPr>
              <w:numPr>
                <w:ilvl w:val="1"/>
                <w:numId w:val="4"/>
              </w:numPr>
              <w:suppressAutoHyphens w:val="0"/>
              <w:ind w:left="1080"/>
              <w:rPr>
                <w:rFonts w:ascii="Arial" w:hAnsi="Arial" w:cs="Arial"/>
                <w:sz w:val="20"/>
                <w:szCs w:val="20"/>
              </w:rPr>
            </w:pPr>
            <w:r w:rsidRPr="002B7845">
              <w:rPr>
                <w:rFonts w:ascii="Arial" w:hAnsi="Arial" w:cs="Arial"/>
                <w:sz w:val="20"/>
                <w:szCs w:val="20"/>
              </w:rPr>
              <w:t>Zgodność z przepisami o dostępności cyfrowej (tworzenie dokumentów zgodnych z WCAG 2.1).</w:t>
            </w:r>
          </w:p>
          <w:p w14:paraId="0AC2C289" w14:textId="77777777" w:rsidR="002B7845" w:rsidRPr="002B7845" w:rsidRDefault="002B7845" w:rsidP="00EA6D36">
            <w:p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181A75D" w14:textId="77777777" w:rsidR="002B7845" w:rsidRPr="002B7845" w:rsidRDefault="002B7845" w:rsidP="002B7845">
      <w:pPr>
        <w:tabs>
          <w:tab w:val="left" w:pos="582"/>
        </w:tabs>
        <w:spacing w:before="124"/>
        <w:rPr>
          <w:rFonts w:ascii="Arial" w:hAnsi="Arial" w:cs="Arial"/>
          <w:bCs/>
          <w:sz w:val="20"/>
          <w:szCs w:val="20"/>
        </w:rPr>
      </w:pPr>
    </w:p>
    <w:p w14:paraId="79D2C26B" w14:textId="77777777" w:rsidR="002B7845" w:rsidRPr="002B7845" w:rsidRDefault="002B7845" w:rsidP="00556E12">
      <w:pPr>
        <w:pStyle w:val="Akapitzlist"/>
        <w:tabs>
          <w:tab w:val="left" w:pos="582"/>
        </w:tabs>
        <w:ind w:left="927"/>
        <w:rPr>
          <w:rFonts w:ascii="Arial" w:hAnsi="Arial" w:cs="Arial"/>
          <w:sz w:val="20"/>
          <w:szCs w:val="20"/>
        </w:rPr>
      </w:pPr>
    </w:p>
    <w:sectPr w:rsidR="002B7845" w:rsidRPr="002B7845" w:rsidSect="00FB4F4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43" w:right="1133" w:bottom="1134" w:left="1417" w:header="708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1E359" w14:textId="77777777" w:rsidR="00DD26E7" w:rsidRDefault="00DD26E7">
      <w:r>
        <w:separator/>
      </w:r>
    </w:p>
  </w:endnote>
  <w:endnote w:type="continuationSeparator" w:id="0">
    <w:p w14:paraId="6DD6BFE4" w14:textId="77777777" w:rsidR="00DD26E7" w:rsidRDefault="00DD2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A7BDF" w14:textId="77777777" w:rsidR="0050624D" w:rsidRDefault="0050624D" w:rsidP="0050624D">
    <w:pPr>
      <w:pStyle w:val="Stopka"/>
      <w:pBdr>
        <w:top w:val="single" w:sz="4" w:space="0" w:color="D9D9D9"/>
      </w:pBdr>
      <w:rPr>
        <w:rFonts w:ascii="Calibri" w:hAnsi="Calibri"/>
        <w:b/>
        <w:bCs/>
      </w:rPr>
    </w:pPr>
    <w:r>
      <w:rPr>
        <w:rFonts w:asciiTheme="majorHAnsi" w:hAnsiTheme="majorHAnsi" w:cstheme="majorHAnsi"/>
        <w:sz w:val="16"/>
        <w:szCs w:val="18"/>
      </w:rPr>
      <w:t xml:space="preserve">Projekt pn. Akcja Transformacja </w:t>
    </w:r>
    <w:r w:rsidRPr="00D40D9C">
      <w:rPr>
        <w:rFonts w:asciiTheme="majorHAnsi" w:hAnsiTheme="majorHAnsi" w:cstheme="majorHAnsi"/>
        <w:sz w:val="16"/>
        <w:szCs w:val="18"/>
      </w:rPr>
      <w:t>jest współfinansowany ze środków Fundusze Europejskie dla Śląskiego w ramach działania 10.23. Edukacja zawodowa w procesie sprawiedliwej transformacji regionu</w:t>
    </w:r>
    <w:r>
      <w:rPr>
        <w:rFonts w:asciiTheme="majorHAnsi" w:hAnsiTheme="majorHAnsi" w:cstheme="majorHAnsi"/>
        <w:sz w:val="16"/>
        <w:szCs w:val="18"/>
      </w:rPr>
      <w:t xml:space="preserve">                                                                                                                                                              </w:t>
    </w:r>
  </w:p>
  <w:p w14:paraId="0A432160" w14:textId="77777777" w:rsidR="00FB4F43" w:rsidRDefault="00FB4F43" w:rsidP="00FB4F43">
    <w:pPr>
      <w:pStyle w:val="Stopka"/>
      <w:pBdr>
        <w:top w:val="single" w:sz="4" w:space="1" w:color="D9D9D9"/>
      </w:pBdr>
      <w:jc w:val="right"/>
      <w:rPr>
        <w:rFonts w:ascii="Calibri" w:hAnsi="Calibri"/>
        <w:b/>
        <w:bCs/>
      </w:rPr>
    </w:pPr>
    <w:r>
      <w:rPr>
        <w:rFonts w:ascii="Calibri" w:hAnsi="Calibri"/>
        <w:b/>
        <w:bCs/>
      </w:rPr>
      <w:fldChar w:fldCharType="begin"/>
    </w:r>
    <w:r>
      <w:rPr>
        <w:rFonts w:ascii="Calibri" w:hAnsi="Calibri"/>
        <w:b/>
        <w:bCs/>
      </w:rPr>
      <w:instrText xml:space="preserve"> PAGE </w:instrText>
    </w:r>
    <w:r>
      <w:rPr>
        <w:rFonts w:ascii="Calibri" w:hAnsi="Calibri"/>
        <w:b/>
        <w:bCs/>
      </w:rPr>
      <w:fldChar w:fldCharType="separate"/>
    </w:r>
    <w:r>
      <w:rPr>
        <w:rFonts w:ascii="Calibri" w:hAnsi="Calibri"/>
        <w:b/>
        <w:bCs/>
      </w:rPr>
      <w:t>4</w:t>
    </w:r>
    <w:r>
      <w:rPr>
        <w:rFonts w:ascii="Calibri" w:hAnsi="Calibri"/>
        <w:b/>
        <w:bCs/>
      </w:rPr>
      <w:fldChar w:fldCharType="end"/>
    </w:r>
    <w:r>
      <w:rPr>
        <w:rFonts w:ascii="Calibri" w:hAnsi="Calibri"/>
        <w:b/>
        <w:bCs/>
      </w:rPr>
      <w:t xml:space="preserve"> | </w:t>
    </w:r>
    <w:r>
      <w:rPr>
        <w:rFonts w:ascii="Calibri" w:hAnsi="Calibri"/>
        <w:color w:val="808080"/>
        <w:spacing w:val="60"/>
      </w:rPr>
      <w:t>Strona</w:t>
    </w:r>
  </w:p>
  <w:p w14:paraId="4C642149" w14:textId="77777777" w:rsidR="00FB4F43" w:rsidRDefault="00FB4F43" w:rsidP="00FB4F43">
    <w:pPr>
      <w:pStyle w:val="Stopka"/>
      <w:rPr>
        <w:rFonts w:ascii="Calibri" w:hAnsi="Calibri"/>
      </w:rPr>
    </w:pPr>
  </w:p>
  <w:p w14:paraId="42E63623" w14:textId="559240FE" w:rsidR="00454459" w:rsidRDefault="00454459" w:rsidP="00105D9C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4890583"/>
      <w:docPartObj>
        <w:docPartGallery w:val="Page Numbers (Bottom of Page)"/>
        <w:docPartUnique/>
      </w:docPartObj>
    </w:sdtPr>
    <w:sdtContent>
      <w:p w14:paraId="3D1969C2" w14:textId="77777777" w:rsidR="00454459" w:rsidRDefault="00B22BA0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12FB00FC" w14:textId="77777777" w:rsidR="00454459" w:rsidRDefault="004544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DECA3" w14:textId="77777777" w:rsidR="00DD26E7" w:rsidRDefault="00DD26E7">
      <w:r>
        <w:separator/>
      </w:r>
    </w:p>
  </w:footnote>
  <w:footnote w:type="continuationSeparator" w:id="0">
    <w:p w14:paraId="338090C3" w14:textId="77777777" w:rsidR="00DD26E7" w:rsidRDefault="00DD2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EF134" w14:textId="12FCB0FC" w:rsidR="00454459" w:rsidRDefault="008C22BE">
    <w:pPr>
      <w:pStyle w:val="Nagwek"/>
    </w:pPr>
    <w:r>
      <w:rPr>
        <w:rFonts w:cs="Arial"/>
        <w:noProof/>
      </w:rPr>
      <w:drawing>
        <wp:inline distT="0" distB="0" distL="0" distR="0" wp14:anchorId="031E7D6E" wp14:editId="43BE9C2F">
          <wp:extent cx="5755123" cy="420660"/>
          <wp:effectExtent l="0" t="0" r="0" b="0"/>
          <wp:docPr id="1811284195" name="Obraz 1811284195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 title="Zestaw logotypów FE SL 2021-2027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mblema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5123" cy="420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0EEB8" w14:textId="77777777" w:rsidR="00454459" w:rsidRDefault="00B22BA0">
    <w:pPr>
      <w:pStyle w:val="Nagwek"/>
    </w:pPr>
    <w:r>
      <w:rPr>
        <w:noProof/>
      </w:rPr>
      <w:drawing>
        <wp:anchor distT="0" distB="0" distL="114300" distR="114300" simplePos="0" relativeHeight="251657216" behindDoc="1" locked="0" layoutInCell="0" allowOverlap="0" wp14:anchorId="72443962" wp14:editId="3E5A54D8">
          <wp:simplePos x="0" y="0"/>
          <wp:positionH relativeFrom="page">
            <wp:posOffset>899795</wp:posOffset>
          </wp:positionH>
          <wp:positionV relativeFrom="page">
            <wp:posOffset>620395</wp:posOffset>
          </wp:positionV>
          <wp:extent cx="5760720" cy="652145"/>
          <wp:effectExtent l="0" t="0" r="0" b="0"/>
          <wp:wrapSquare wrapText="bothSides"/>
          <wp:docPr id="1945867771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76ADA"/>
    <w:multiLevelType w:val="hybridMultilevel"/>
    <w:tmpl w:val="8A9E54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034E5"/>
    <w:multiLevelType w:val="hybridMultilevel"/>
    <w:tmpl w:val="586A77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232BE"/>
    <w:multiLevelType w:val="multilevel"/>
    <w:tmpl w:val="75A25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9555F"/>
    <w:multiLevelType w:val="hybridMultilevel"/>
    <w:tmpl w:val="121E64D2"/>
    <w:lvl w:ilvl="0" w:tplc="32A8BB6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0278CE"/>
    <w:multiLevelType w:val="hybridMultilevel"/>
    <w:tmpl w:val="2CE00ED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0617485">
    <w:abstractNumId w:val="4"/>
  </w:num>
  <w:num w:numId="2" w16cid:durableId="1166021463">
    <w:abstractNumId w:val="3"/>
  </w:num>
  <w:num w:numId="3" w16cid:durableId="1298031159">
    <w:abstractNumId w:val="1"/>
  </w:num>
  <w:num w:numId="4" w16cid:durableId="1317880595">
    <w:abstractNumId w:val="2"/>
  </w:num>
  <w:num w:numId="5" w16cid:durableId="1496800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459"/>
    <w:rsid w:val="00001248"/>
    <w:rsid w:val="00001C38"/>
    <w:rsid w:val="0000202E"/>
    <w:rsid w:val="00003976"/>
    <w:rsid w:val="000041E2"/>
    <w:rsid w:val="00005A35"/>
    <w:rsid w:val="00013416"/>
    <w:rsid w:val="00015FC4"/>
    <w:rsid w:val="000219A2"/>
    <w:rsid w:val="000278C5"/>
    <w:rsid w:val="00033420"/>
    <w:rsid w:val="00034089"/>
    <w:rsid w:val="0004067B"/>
    <w:rsid w:val="000506E8"/>
    <w:rsid w:val="000513F6"/>
    <w:rsid w:val="00055BDB"/>
    <w:rsid w:val="000602AA"/>
    <w:rsid w:val="00060EF6"/>
    <w:rsid w:val="000615D1"/>
    <w:rsid w:val="000622CF"/>
    <w:rsid w:val="00076618"/>
    <w:rsid w:val="00084481"/>
    <w:rsid w:val="00084881"/>
    <w:rsid w:val="000855D3"/>
    <w:rsid w:val="000858B7"/>
    <w:rsid w:val="0008673F"/>
    <w:rsid w:val="000870C8"/>
    <w:rsid w:val="00093826"/>
    <w:rsid w:val="00096510"/>
    <w:rsid w:val="000A1ADB"/>
    <w:rsid w:val="000A2770"/>
    <w:rsid w:val="000A50EA"/>
    <w:rsid w:val="000B4D98"/>
    <w:rsid w:val="000B66C5"/>
    <w:rsid w:val="000C0202"/>
    <w:rsid w:val="000C1DE3"/>
    <w:rsid w:val="000C3734"/>
    <w:rsid w:val="000C37A6"/>
    <w:rsid w:val="000C49EA"/>
    <w:rsid w:val="000C7D48"/>
    <w:rsid w:val="000D2B0D"/>
    <w:rsid w:val="000D2B10"/>
    <w:rsid w:val="000D2B9B"/>
    <w:rsid w:val="000D6DE7"/>
    <w:rsid w:val="000E6AF9"/>
    <w:rsid w:val="000E6CE5"/>
    <w:rsid w:val="000F04AC"/>
    <w:rsid w:val="000F2C63"/>
    <w:rsid w:val="000F3732"/>
    <w:rsid w:val="000F4ED0"/>
    <w:rsid w:val="00100CDC"/>
    <w:rsid w:val="00104377"/>
    <w:rsid w:val="00105D9C"/>
    <w:rsid w:val="001158AF"/>
    <w:rsid w:val="00117284"/>
    <w:rsid w:val="001277F8"/>
    <w:rsid w:val="001419FE"/>
    <w:rsid w:val="0014209C"/>
    <w:rsid w:val="0014543C"/>
    <w:rsid w:val="001459BB"/>
    <w:rsid w:val="00146B7A"/>
    <w:rsid w:val="0015002D"/>
    <w:rsid w:val="001563C2"/>
    <w:rsid w:val="00157E92"/>
    <w:rsid w:val="001629E6"/>
    <w:rsid w:val="00165A77"/>
    <w:rsid w:val="00165A92"/>
    <w:rsid w:val="001666C5"/>
    <w:rsid w:val="0016683F"/>
    <w:rsid w:val="0016764D"/>
    <w:rsid w:val="00167849"/>
    <w:rsid w:val="0017135D"/>
    <w:rsid w:val="00171A07"/>
    <w:rsid w:val="00173979"/>
    <w:rsid w:val="00177533"/>
    <w:rsid w:val="00186B63"/>
    <w:rsid w:val="00187036"/>
    <w:rsid w:val="00192A1D"/>
    <w:rsid w:val="00196AE9"/>
    <w:rsid w:val="001A0CC7"/>
    <w:rsid w:val="001A41D7"/>
    <w:rsid w:val="001A4BAA"/>
    <w:rsid w:val="001A6113"/>
    <w:rsid w:val="001A6421"/>
    <w:rsid w:val="001B03F8"/>
    <w:rsid w:val="001B51A2"/>
    <w:rsid w:val="001B7D59"/>
    <w:rsid w:val="001C1646"/>
    <w:rsid w:val="001C2931"/>
    <w:rsid w:val="001C414E"/>
    <w:rsid w:val="001D069D"/>
    <w:rsid w:val="001E51A1"/>
    <w:rsid w:val="001E7E18"/>
    <w:rsid w:val="001F18AC"/>
    <w:rsid w:val="001F19C2"/>
    <w:rsid w:val="001F6B3C"/>
    <w:rsid w:val="001F7931"/>
    <w:rsid w:val="0020099F"/>
    <w:rsid w:val="00201CB9"/>
    <w:rsid w:val="00207339"/>
    <w:rsid w:val="002122C7"/>
    <w:rsid w:val="00213769"/>
    <w:rsid w:val="0021388C"/>
    <w:rsid w:val="00214EFC"/>
    <w:rsid w:val="0021778A"/>
    <w:rsid w:val="00222E9A"/>
    <w:rsid w:val="00224221"/>
    <w:rsid w:val="00227256"/>
    <w:rsid w:val="002272D4"/>
    <w:rsid w:val="002309AC"/>
    <w:rsid w:val="00231C3D"/>
    <w:rsid w:val="00232880"/>
    <w:rsid w:val="002372EB"/>
    <w:rsid w:val="002379E3"/>
    <w:rsid w:val="002403DE"/>
    <w:rsid w:val="00241F0F"/>
    <w:rsid w:val="0024200A"/>
    <w:rsid w:val="0024250F"/>
    <w:rsid w:val="00243881"/>
    <w:rsid w:val="00245728"/>
    <w:rsid w:val="002471C1"/>
    <w:rsid w:val="00247687"/>
    <w:rsid w:val="0025792F"/>
    <w:rsid w:val="002659BA"/>
    <w:rsid w:val="00267B81"/>
    <w:rsid w:val="002703F7"/>
    <w:rsid w:val="00271014"/>
    <w:rsid w:val="002713E9"/>
    <w:rsid w:val="00272B22"/>
    <w:rsid w:val="00273371"/>
    <w:rsid w:val="00280B52"/>
    <w:rsid w:val="00281BC8"/>
    <w:rsid w:val="00281D2F"/>
    <w:rsid w:val="002844CA"/>
    <w:rsid w:val="00285AAC"/>
    <w:rsid w:val="00290516"/>
    <w:rsid w:val="00292672"/>
    <w:rsid w:val="00293713"/>
    <w:rsid w:val="00293FB2"/>
    <w:rsid w:val="002967D9"/>
    <w:rsid w:val="002A207F"/>
    <w:rsid w:val="002A2840"/>
    <w:rsid w:val="002A4F9D"/>
    <w:rsid w:val="002B1203"/>
    <w:rsid w:val="002B54CB"/>
    <w:rsid w:val="002B5A7E"/>
    <w:rsid w:val="002B5DA4"/>
    <w:rsid w:val="002B6308"/>
    <w:rsid w:val="002B7845"/>
    <w:rsid w:val="002C2AB4"/>
    <w:rsid w:val="002C5437"/>
    <w:rsid w:val="002C69D5"/>
    <w:rsid w:val="002D6B5A"/>
    <w:rsid w:val="002D7F1F"/>
    <w:rsid w:val="002E3747"/>
    <w:rsid w:val="002E4410"/>
    <w:rsid w:val="002E4847"/>
    <w:rsid w:val="002E48EC"/>
    <w:rsid w:val="002E6682"/>
    <w:rsid w:val="002F1284"/>
    <w:rsid w:val="002F2199"/>
    <w:rsid w:val="002F2538"/>
    <w:rsid w:val="002F4BFE"/>
    <w:rsid w:val="002F63FC"/>
    <w:rsid w:val="002F6DC3"/>
    <w:rsid w:val="002F7078"/>
    <w:rsid w:val="0030147C"/>
    <w:rsid w:val="00301B95"/>
    <w:rsid w:val="00305134"/>
    <w:rsid w:val="00306D41"/>
    <w:rsid w:val="003124E8"/>
    <w:rsid w:val="003133B5"/>
    <w:rsid w:val="00317A10"/>
    <w:rsid w:val="00321099"/>
    <w:rsid w:val="00321788"/>
    <w:rsid w:val="00327F58"/>
    <w:rsid w:val="00330793"/>
    <w:rsid w:val="00332FB4"/>
    <w:rsid w:val="00333EE5"/>
    <w:rsid w:val="00341425"/>
    <w:rsid w:val="00343BC6"/>
    <w:rsid w:val="003449A1"/>
    <w:rsid w:val="00344AFB"/>
    <w:rsid w:val="00350EE4"/>
    <w:rsid w:val="003552E7"/>
    <w:rsid w:val="003659C8"/>
    <w:rsid w:val="00365A00"/>
    <w:rsid w:val="0037163E"/>
    <w:rsid w:val="003727B0"/>
    <w:rsid w:val="0037533B"/>
    <w:rsid w:val="00376998"/>
    <w:rsid w:val="00377557"/>
    <w:rsid w:val="003805E8"/>
    <w:rsid w:val="00380C20"/>
    <w:rsid w:val="00386E72"/>
    <w:rsid w:val="0038719F"/>
    <w:rsid w:val="0038755C"/>
    <w:rsid w:val="00387CF1"/>
    <w:rsid w:val="003A08C0"/>
    <w:rsid w:val="003A3AC7"/>
    <w:rsid w:val="003A4315"/>
    <w:rsid w:val="003A76C6"/>
    <w:rsid w:val="003B29BA"/>
    <w:rsid w:val="003B4D0A"/>
    <w:rsid w:val="003B6344"/>
    <w:rsid w:val="003C2CE4"/>
    <w:rsid w:val="003C37DE"/>
    <w:rsid w:val="003D0653"/>
    <w:rsid w:val="003D067E"/>
    <w:rsid w:val="003D18AF"/>
    <w:rsid w:val="003D33BF"/>
    <w:rsid w:val="003D3580"/>
    <w:rsid w:val="003D6C0D"/>
    <w:rsid w:val="003E2166"/>
    <w:rsid w:val="003E4AB1"/>
    <w:rsid w:val="003E6908"/>
    <w:rsid w:val="003F1B2A"/>
    <w:rsid w:val="003F7B93"/>
    <w:rsid w:val="00400157"/>
    <w:rsid w:val="0040339F"/>
    <w:rsid w:val="00405157"/>
    <w:rsid w:val="00411468"/>
    <w:rsid w:val="00420799"/>
    <w:rsid w:val="00426CFF"/>
    <w:rsid w:val="004306D0"/>
    <w:rsid w:val="004329C5"/>
    <w:rsid w:val="00432CDE"/>
    <w:rsid w:val="0043368D"/>
    <w:rsid w:val="00433AF9"/>
    <w:rsid w:val="00434C95"/>
    <w:rsid w:val="00436BC5"/>
    <w:rsid w:val="004411CA"/>
    <w:rsid w:val="004437D4"/>
    <w:rsid w:val="004440AB"/>
    <w:rsid w:val="00444BD8"/>
    <w:rsid w:val="004515AA"/>
    <w:rsid w:val="00454459"/>
    <w:rsid w:val="00454DA9"/>
    <w:rsid w:val="004645EC"/>
    <w:rsid w:val="0046512E"/>
    <w:rsid w:val="00466A9B"/>
    <w:rsid w:val="00467E0E"/>
    <w:rsid w:val="0047187D"/>
    <w:rsid w:val="00475560"/>
    <w:rsid w:val="00476319"/>
    <w:rsid w:val="00476ADB"/>
    <w:rsid w:val="00476BC2"/>
    <w:rsid w:val="00476BC9"/>
    <w:rsid w:val="00480174"/>
    <w:rsid w:val="00480CF7"/>
    <w:rsid w:val="00484B99"/>
    <w:rsid w:val="00485E1E"/>
    <w:rsid w:val="004860A4"/>
    <w:rsid w:val="004901CD"/>
    <w:rsid w:val="00491EE8"/>
    <w:rsid w:val="00491FA5"/>
    <w:rsid w:val="004961EB"/>
    <w:rsid w:val="004972AD"/>
    <w:rsid w:val="004A02BE"/>
    <w:rsid w:val="004A120F"/>
    <w:rsid w:val="004A54DE"/>
    <w:rsid w:val="004A7B92"/>
    <w:rsid w:val="004B31AF"/>
    <w:rsid w:val="004B5038"/>
    <w:rsid w:val="004C08B7"/>
    <w:rsid w:val="004C6437"/>
    <w:rsid w:val="004D057B"/>
    <w:rsid w:val="004D0C0C"/>
    <w:rsid w:val="004D0DA2"/>
    <w:rsid w:val="004D383A"/>
    <w:rsid w:val="004E063D"/>
    <w:rsid w:val="004E186A"/>
    <w:rsid w:val="004F14B6"/>
    <w:rsid w:val="005042C7"/>
    <w:rsid w:val="0050624D"/>
    <w:rsid w:val="00506C8F"/>
    <w:rsid w:val="0051093B"/>
    <w:rsid w:val="00520AC8"/>
    <w:rsid w:val="00521F30"/>
    <w:rsid w:val="0052528E"/>
    <w:rsid w:val="005265B3"/>
    <w:rsid w:val="00534029"/>
    <w:rsid w:val="00536C91"/>
    <w:rsid w:val="0053726D"/>
    <w:rsid w:val="0054355F"/>
    <w:rsid w:val="00546B78"/>
    <w:rsid w:val="00546E1E"/>
    <w:rsid w:val="0055337C"/>
    <w:rsid w:val="005540F1"/>
    <w:rsid w:val="00556A03"/>
    <w:rsid w:val="00556E12"/>
    <w:rsid w:val="005577C7"/>
    <w:rsid w:val="00566A27"/>
    <w:rsid w:val="00571312"/>
    <w:rsid w:val="00572421"/>
    <w:rsid w:val="005724C2"/>
    <w:rsid w:val="00575EEF"/>
    <w:rsid w:val="005764EE"/>
    <w:rsid w:val="00580918"/>
    <w:rsid w:val="00580E2D"/>
    <w:rsid w:val="00582C91"/>
    <w:rsid w:val="00583262"/>
    <w:rsid w:val="005867FE"/>
    <w:rsid w:val="00586EB5"/>
    <w:rsid w:val="0059402A"/>
    <w:rsid w:val="00594AD5"/>
    <w:rsid w:val="005A05C7"/>
    <w:rsid w:val="005A07E3"/>
    <w:rsid w:val="005A15D2"/>
    <w:rsid w:val="005A1A88"/>
    <w:rsid w:val="005A5EF8"/>
    <w:rsid w:val="005B27DC"/>
    <w:rsid w:val="005B7386"/>
    <w:rsid w:val="005B7626"/>
    <w:rsid w:val="005C7068"/>
    <w:rsid w:val="005C70E9"/>
    <w:rsid w:val="005C7E66"/>
    <w:rsid w:val="005D2740"/>
    <w:rsid w:val="005D2C8E"/>
    <w:rsid w:val="005D35A3"/>
    <w:rsid w:val="005D52EB"/>
    <w:rsid w:val="005E0CE8"/>
    <w:rsid w:val="005E1031"/>
    <w:rsid w:val="005E2185"/>
    <w:rsid w:val="005E3DFF"/>
    <w:rsid w:val="005F00C6"/>
    <w:rsid w:val="005F01D3"/>
    <w:rsid w:val="006048BD"/>
    <w:rsid w:val="00607E3D"/>
    <w:rsid w:val="0061546B"/>
    <w:rsid w:val="00615639"/>
    <w:rsid w:val="00616EF7"/>
    <w:rsid w:val="00616F28"/>
    <w:rsid w:val="00617729"/>
    <w:rsid w:val="00620132"/>
    <w:rsid w:val="006270B6"/>
    <w:rsid w:val="00627DDF"/>
    <w:rsid w:val="00631069"/>
    <w:rsid w:val="00631C3F"/>
    <w:rsid w:val="006323B1"/>
    <w:rsid w:val="006326EC"/>
    <w:rsid w:val="00632784"/>
    <w:rsid w:val="006331D7"/>
    <w:rsid w:val="006370F8"/>
    <w:rsid w:val="00642729"/>
    <w:rsid w:val="0064420A"/>
    <w:rsid w:val="00646467"/>
    <w:rsid w:val="006466E7"/>
    <w:rsid w:val="006523DB"/>
    <w:rsid w:val="00652417"/>
    <w:rsid w:val="00655E3B"/>
    <w:rsid w:val="0065775F"/>
    <w:rsid w:val="006611B3"/>
    <w:rsid w:val="00665ABE"/>
    <w:rsid w:val="00667254"/>
    <w:rsid w:val="00671DC8"/>
    <w:rsid w:val="00675C27"/>
    <w:rsid w:val="00676128"/>
    <w:rsid w:val="00676736"/>
    <w:rsid w:val="00676D5D"/>
    <w:rsid w:val="00681272"/>
    <w:rsid w:val="00682153"/>
    <w:rsid w:val="006853C6"/>
    <w:rsid w:val="006854E2"/>
    <w:rsid w:val="00690615"/>
    <w:rsid w:val="00692FC1"/>
    <w:rsid w:val="0069343C"/>
    <w:rsid w:val="006A26C5"/>
    <w:rsid w:val="006B69EC"/>
    <w:rsid w:val="006B7493"/>
    <w:rsid w:val="006C0434"/>
    <w:rsid w:val="006C0815"/>
    <w:rsid w:val="006C3D21"/>
    <w:rsid w:val="006C58E4"/>
    <w:rsid w:val="006D2996"/>
    <w:rsid w:val="006E0C13"/>
    <w:rsid w:val="006E4E2C"/>
    <w:rsid w:val="006E6A10"/>
    <w:rsid w:val="006F581A"/>
    <w:rsid w:val="006F59A0"/>
    <w:rsid w:val="007011D9"/>
    <w:rsid w:val="00701589"/>
    <w:rsid w:val="00712F25"/>
    <w:rsid w:val="0072647C"/>
    <w:rsid w:val="00731613"/>
    <w:rsid w:val="00732FCB"/>
    <w:rsid w:val="00733930"/>
    <w:rsid w:val="00733F64"/>
    <w:rsid w:val="00737C9A"/>
    <w:rsid w:val="0074055D"/>
    <w:rsid w:val="0074132C"/>
    <w:rsid w:val="00742441"/>
    <w:rsid w:val="00756409"/>
    <w:rsid w:val="00756932"/>
    <w:rsid w:val="00760884"/>
    <w:rsid w:val="007611BE"/>
    <w:rsid w:val="00761776"/>
    <w:rsid w:val="00765339"/>
    <w:rsid w:val="00766F79"/>
    <w:rsid w:val="00773238"/>
    <w:rsid w:val="00777309"/>
    <w:rsid w:val="007818FD"/>
    <w:rsid w:val="0078202B"/>
    <w:rsid w:val="007821F6"/>
    <w:rsid w:val="00782F95"/>
    <w:rsid w:val="007858C0"/>
    <w:rsid w:val="00785AC0"/>
    <w:rsid w:val="007875FE"/>
    <w:rsid w:val="00794B7E"/>
    <w:rsid w:val="007974E9"/>
    <w:rsid w:val="007A0104"/>
    <w:rsid w:val="007A01EB"/>
    <w:rsid w:val="007A2386"/>
    <w:rsid w:val="007A41FF"/>
    <w:rsid w:val="007A598A"/>
    <w:rsid w:val="007B1B53"/>
    <w:rsid w:val="007B4C31"/>
    <w:rsid w:val="007B5399"/>
    <w:rsid w:val="007B57E6"/>
    <w:rsid w:val="007B5FF2"/>
    <w:rsid w:val="007B6298"/>
    <w:rsid w:val="007B6AE1"/>
    <w:rsid w:val="007C2607"/>
    <w:rsid w:val="007C29CF"/>
    <w:rsid w:val="007C2D9F"/>
    <w:rsid w:val="007C2DF5"/>
    <w:rsid w:val="007C3235"/>
    <w:rsid w:val="007D158B"/>
    <w:rsid w:val="007D5024"/>
    <w:rsid w:val="007D5B1E"/>
    <w:rsid w:val="007D6BFA"/>
    <w:rsid w:val="007E3ED6"/>
    <w:rsid w:val="007E563F"/>
    <w:rsid w:val="007F088C"/>
    <w:rsid w:val="007F2C0A"/>
    <w:rsid w:val="007F7E3A"/>
    <w:rsid w:val="00803F90"/>
    <w:rsid w:val="00812778"/>
    <w:rsid w:val="00812EC8"/>
    <w:rsid w:val="00827EBA"/>
    <w:rsid w:val="0083192C"/>
    <w:rsid w:val="00832B3E"/>
    <w:rsid w:val="00834309"/>
    <w:rsid w:val="00834476"/>
    <w:rsid w:val="008446A4"/>
    <w:rsid w:val="00844DD6"/>
    <w:rsid w:val="00846ED1"/>
    <w:rsid w:val="00847B6C"/>
    <w:rsid w:val="00856E00"/>
    <w:rsid w:val="00862203"/>
    <w:rsid w:val="008629AC"/>
    <w:rsid w:val="00867282"/>
    <w:rsid w:val="0087191F"/>
    <w:rsid w:val="008771CC"/>
    <w:rsid w:val="0087735B"/>
    <w:rsid w:val="00881402"/>
    <w:rsid w:val="00881469"/>
    <w:rsid w:val="008843F8"/>
    <w:rsid w:val="00886B9C"/>
    <w:rsid w:val="008910A3"/>
    <w:rsid w:val="008923C5"/>
    <w:rsid w:val="00892588"/>
    <w:rsid w:val="0089461C"/>
    <w:rsid w:val="008959DD"/>
    <w:rsid w:val="00895D1A"/>
    <w:rsid w:val="00895F61"/>
    <w:rsid w:val="008968F4"/>
    <w:rsid w:val="008A6FB5"/>
    <w:rsid w:val="008B0A81"/>
    <w:rsid w:val="008B1E30"/>
    <w:rsid w:val="008B4599"/>
    <w:rsid w:val="008C0651"/>
    <w:rsid w:val="008C09DF"/>
    <w:rsid w:val="008C22BE"/>
    <w:rsid w:val="008C2855"/>
    <w:rsid w:val="008C7742"/>
    <w:rsid w:val="008D0A29"/>
    <w:rsid w:val="008D7021"/>
    <w:rsid w:val="008E220F"/>
    <w:rsid w:val="008E2B78"/>
    <w:rsid w:val="008E2F36"/>
    <w:rsid w:val="008E64A0"/>
    <w:rsid w:val="008F062B"/>
    <w:rsid w:val="008F2EB2"/>
    <w:rsid w:val="008F6DC9"/>
    <w:rsid w:val="00901281"/>
    <w:rsid w:val="009015C0"/>
    <w:rsid w:val="00901CFB"/>
    <w:rsid w:val="00903FCD"/>
    <w:rsid w:val="00907D65"/>
    <w:rsid w:val="00910EC7"/>
    <w:rsid w:val="00917D11"/>
    <w:rsid w:val="00920C9B"/>
    <w:rsid w:val="0092281E"/>
    <w:rsid w:val="009271DC"/>
    <w:rsid w:val="00927EB2"/>
    <w:rsid w:val="00931B57"/>
    <w:rsid w:val="009372F1"/>
    <w:rsid w:val="009419E8"/>
    <w:rsid w:val="009451DC"/>
    <w:rsid w:val="009579E8"/>
    <w:rsid w:val="00960F3F"/>
    <w:rsid w:val="00962097"/>
    <w:rsid w:val="00963DE3"/>
    <w:rsid w:val="00964E80"/>
    <w:rsid w:val="00970924"/>
    <w:rsid w:val="009713B9"/>
    <w:rsid w:val="00977074"/>
    <w:rsid w:val="0098398E"/>
    <w:rsid w:val="00987692"/>
    <w:rsid w:val="009929DE"/>
    <w:rsid w:val="00992D97"/>
    <w:rsid w:val="00993B7F"/>
    <w:rsid w:val="00993BD5"/>
    <w:rsid w:val="009966BC"/>
    <w:rsid w:val="009A0F4B"/>
    <w:rsid w:val="009A260B"/>
    <w:rsid w:val="009A30C6"/>
    <w:rsid w:val="009B070B"/>
    <w:rsid w:val="009B1051"/>
    <w:rsid w:val="009C1216"/>
    <w:rsid w:val="009C12C5"/>
    <w:rsid w:val="009C1530"/>
    <w:rsid w:val="009C2849"/>
    <w:rsid w:val="009C3019"/>
    <w:rsid w:val="009D455B"/>
    <w:rsid w:val="009E43BA"/>
    <w:rsid w:val="009F09E7"/>
    <w:rsid w:val="009F243F"/>
    <w:rsid w:val="009F3FC1"/>
    <w:rsid w:val="009F5830"/>
    <w:rsid w:val="009F7849"/>
    <w:rsid w:val="00A00F22"/>
    <w:rsid w:val="00A06531"/>
    <w:rsid w:val="00A1184D"/>
    <w:rsid w:val="00A136D1"/>
    <w:rsid w:val="00A27036"/>
    <w:rsid w:val="00A31004"/>
    <w:rsid w:val="00A324FA"/>
    <w:rsid w:val="00A37936"/>
    <w:rsid w:val="00A37AEC"/>
    <w:rsid w:val="00A4382B"/>
    <w:rsid w:val="00A44C3E"/>
    <w:rsid w:val="00A550EE"/>
    <w:rsid w:val="00A558D9"/>
    <w:rsid w:val="00A61C3E"/>
    <w:rsid w:val="00A61D47"/>
    <w:rsid w:val="00A62314"/>
    <w:rsid w:val="00A6282B"/>
    <w:rsid w:val="00A7338C"/>
    <w:rsid w:val="00A7662E"/>
    <w:rsid w:val="00A80D2E"/>
    <w:rsid w:val="00A835B4"/>
    <w:rsid w:val="00A83744"/>
    <w:rsid w:val="00A854BB"/>
    <w:rsid w:val="00A86785"/>
    <w:rsid w:val="00A86F9F"/>
    <w:rsid w:val="00A9208D"/>
    <w:rsid w:val="00A9748E"/>
    <w:rsid w:val="00AA60E2"/>
    <w:rsid w:val="00AB0549"/>
    <w:rsid w:val="00AB42B2"/>
    <w:rsid w:val="00AB68B3"/>
    <w:rsid w:val="00AC25B6"/>
    <w:rsid w:val="00AC3B7C"/>
    <w:rsid w:val="00AC5428"/>
    <w:rsid w:val="00AD021C"/>
    <w:rsid w:val="00AD3A2C"/>
    <w:rsid w:val="00AD734D"/>
    <w:rsid w:val="00AE0086"/>
    <w:rsid w:val="00AE3E5A"/>
    <w:rsid w:val="00AE451E"/>
    <w:rsid w:val="00AE453D"/>
    <w:rsid w:val="00AE6B0F"/>
    <w:rsid w:val="00AF07F4"/>
    <w:rsid w:val="00AF6524"/>
    <w:rsid w:val="00AF76E2"/>
    <w:rsid w:val="00B01C6A"/>
    <w:rsid w:val="00B022C2"/>
    <w:rsid w:val="00B056A8"/>
    <w:rsid w:val="00B106FE"/>
    <w:rsid w:val="00B11829"/>
    <w:rsid w:val="00B15577"/>
    <w:rsid w:val="00B15C10"/>
    <w:rsid w:val="00B22BA0"/>
    <w:rsid w:val="00B319DB"/>
    <w:rsid w:val="00B4212D"/>
    <w:rsid w:val="00B513B6"/>
    <w:rsid w:val="00B54E8D"/>
    <w:rsid w:val="00B6323F"/>
    <w:rsid w:val="00B6363C"/>
    <w:rsid w:val="00B72564"/>
    <w:rsid w:val="00B75437"/>
    <w:rsid w:val="00B768D1"/>
    <w:rsid w:val="00B90984"/>
    <w:rsid w:val="00B91908"/>
    <w:rsid w:val="00B938DE"/>
    <w:rsid w:val="00BA588C"/>
    <w:rsid w:val="00BA722B"/>
    <w:rsid w:val="00BB2098"/>
    <w:rsid w:val="00BC6D47"/>
    <w:rsid w:val="00BC713D"/>
    <w:rsid w:val="00BC7828"/>
    <w:rsid w:val="00BD347C"/>
    <w:rsid w:val="00BD598A"/>
    <w:rsid w:val="00BD5A4F"/>
    <w:rsid w:val="00BD5CA6"/>
    <w:rsid w:val="00BD77A9"/>
    <w:rsid w:val="00BE19FB"/>
    <w:rsid w:val="00BE5863"/>
    <w:rsid w:val="00BE6075"/>
    <w:rsid w:val="00BF227A"/>
    <w:rsid w:val="00BF3404"/>
    <w:rsid w:val="00BF4EE2"/>
    <w:rsid w:val="00C022E2"/>
    <w:rsid w:val="00C11FFF"/>
    <w:rsid w:val="00C13413"/>
    <w:rsid w:val="00C1551B"/>
    <w:rsid w:val="00C20690"/>
    <w:rsid w:val="00C20C4E"/>
    <w:rsid w:val="00C23712"/>
    <w:rsid w:val="00C238A1"/>
    <w:rsid w:val="00C23DD1"/>
    <w:rsid w:val="00C30F76"/>
    <w:rsid w:val="00C31A0F"/>
    <w:rsid w:val="00C3283D"/>
    <w:rsid w:val="00C352EA"/>
    <w:rsid w:val="00C377F4"/>
    <w:rsid w:val="00C407B5"/>
    <w:rsid w:val="00C57CDD"/>
    <w:rsid w:val="00C6172A"/>
    <w:rsid w:val="00C61B51"/>
    <w:rsid w:val="00C622F1"/>
    <w:rsid w:val="00C6396E"/>
    <w:rsid w:val="00C649F0"/>
    <w:rsid w:val="00C70AFC"/>
    <w:rsid w:val="00C7274D"/>
    <w:rsid w:val="00C75BE0"/>
    <w:rsid w:val="00C77DFB"/>
    <w:rsid w:val="00C803BE"/>
    <w:rsid w:val="00C812A7"/>
    <w:rsid w:val="00C8421E"/>
    <w:rsid w:val="00C85A70"/>
    <w:rsid w:val="00C8768D"/>
    <w:rsid w:val="00C87C94"/>
    <w:rsid w:val="00C930E0"/>
    <w:rsid w:val="00CA1C48"/>
    <w:rsid w:val="00CB3F36"/>
    <w:rsid w:val="00CB7ACD"/>
    <w:rsid w:val="00CC1E53"/>
    <w:rsid w:val="00CC3F0C"/>
    <w:rsid w:val="00CC4652"/>
    <w:rsid w:val="00CD611D"/>
    <w:rsid w:val="00CD653C"/>
    <w:rsid w:val="00CD7255"/>
    <w:rsid w:val="00CE34DC"/>
    <w:rsid w:val="00CE52D1"/>
    <w:rsid w:val="00CE55CC"/>
    <w:rsid w:val="00CF0509"/>
    <w:rsid w:val="00CF2CA3"/>
    <w:rsid w:val="00CF3FA8"/>
    <w:rsid w:val="00CF514B"/>
    <w:rsid w:val="00D006EC"/>
    <w:rsid w:val="00D07503"/>
    <w:rsid w:val="00D1238C"/>
    <w:rsid w:val="00D202B1"/>
    <w:rsid w:val="00D207C8"/>
    <w:rsid w:val="00D27F89"/>
    <w:rsid w:val="00D306ED"/>
    <w:rsid w:val="00D31425"/>
    <w:rsid w:val="00D32708"/>
    <w:rsid w:val="00D3749F"/>
    <w:rsid w:val="00D43A1F"/>
    <w:rsid w:val="00D47076"/>
    <w:rsid w:val="00D53A65"/>
    <w:rsid w:val="00D55D36"/>
    <w:rsid w:val="00D62296"/>
    <w:rsid w:val="00D7198C"/>
    <w:rsid w:val="00D75A40"/>
    <w:rsid w:val="00D8421F"/>
    <w:rsid w:val="00D8716A"/>
    <w:rsid w:val="00D90C29"/>
    <w:rsid w:val="00D91BB6"/>
    <w:rsid w:val="00D938DB"/>
    <w:rsid w:val="00D94B7A"/>
    <w:rsid w:val="00DA0E2F"/>
    <w:rsid w:val="00DA4455"/>
    <w:rsid w:val="00DA44FA"/>
    <w:rsid w:val="00DA67F2"/>
    <w:rsid w:val="00DA6F58"/>
    <w:rsid w:val="00DA75C0"/>
    <w:rsid w:val="00DA7698"/>
    <w:rsid w:val="00DA7DE8"/>
    <w:rsid w:val="00DB05ED"/>
    <w:rsid w:val="00DB4711"/>
    <w:rsid w:val="00DB6699"/>
    <w:rsid w:val="00DC573C"/>
    <w:rsid w:val="00DD1D4E"/>
    <w:rsid w:val="00DD2100"/>
    <w:rsid w:val="00DD26E7"/>
    <w:rsid w:val="00DD28A8"/>
    <w:rsid w:val="00DD33ED"/>
    <w:rsid w:val="00DE320D"/>
    <w:rsid w:val="00DE52D8"/>
    <w:rsid w:val="00DE7253"/>
    <w:rsid w:val="00DF398B"/>
    <w:rsid w:val="00DF5ADF"/>
    <w:rsid w:val="00DF7301"/>
    <w:rsid w:val="00DF78DF"/>
    <w:rsid w:val="00E006C4"/>
    <w:rsid w:val="00E00F1E"/>
    <w:rsid w:val="00E01AEC"/>
    <w:rsid w:val="00E02D1F"/>
    <w:rsid w:val="00E03AF7"/>
    <w:rsid w:val="00E10C6A"/>
    <w:rsid w:val="00E21407"/>
    <w:rsid w:val="00E21BB4"/>
    <w:rsid w:val="00E2395F"/>
    <w:rsid w:val="00E26C70"/>
    <w:rsid w:val="00E3266E"/>
    <w:rsid w:val="00E330B7"/>
    <w:rsid w:val="00E34F3E"/>
    <w:rsid w:val="00E37D0E"/>
    <w:rsid w:val="00E42BBF"/>
    <w:rsid w:val="00E43FFC"/>
    <w:rsid w:val="00E601D7"/>
    <w:rsid w:val="00E60BEE"/>
    <w:rsid w:val="00E65D67"/>
    <w:rsid w:val="00E7001B"/>
    <w:rsid w:val="00E72645"/>
    <w:rsid w:val="00E762F9"/>
    <w:rsid w:val="00E76568"/>
    <w:rsid w:val="00E82D39"/>
    <w:rsid w:val="00E87021"/>
    <w:rsid w:val="00E87CC6"/>
    <w:rsid w:val="00EA5239"/>
    <w:rsid w:val="00EA5434"/>
    <w:rsid w:val="00EA54BC"/>
    <w:rsid w:val="00EA7174"/>
    <w:rsid w:val="00EB0679"/>
    <w:rsid w:val="00EB6D13"/>
    <w:rsid w:val="00EB7757"/>
    <w:rsid w:val="00EC002C"/>
    <w:rsid w:val="00EC73C0"/>
    <w:rsid w:val="00ED2C3A"/>
    <w:rsid w:val="00EE40C2"/>
    <w:rsid w:val="00EF17DC"/>
    <w:rsid w:val="00EF62DF"/>
    <w:rsid w:val="00F04325"/>
    <w:rsid w:val="00F1012B"/>
    <w:rsid w:val="00F15BE6"/>
    <w:rsid w:val="00F16283"/>
    <w:rsid w:val="00F16A68"/>
    <w:rsid w:val="00F17D5A"/>
    <w:rsid w:val="00F2265A"/>
    <w:rsid w:val="00F3029A"/>
    <w:rsid w:val="00F326B7"/>
    <w:rsid w:val="00F337AF"/>
    <w:rsid w:val="00F3609B"/>
    <w:rsid w:val="00F40458"/>
    <w:rsid w:val="00F41304"/>
    <w:rsid w:val="00F617C9"/>
    <w:rsid w:val="00F64752"/>
    <w:rsid w:val="00F6721B"/>
    <w:rsid w:val="00F677B5"/>
    <w:rsid w:val="00F705EB"/>
    <w:rsid w:val="00F80DA9"/>
    <w:rsid w:val="00F82405"/>
    <w:rsid w:val="00F82B79"/>
    <w:rsid w:val="00F82B7A"/>
    <w:rsid w:val="00F84B4D"/>
    <w:rsid w:val="00F84CAC"/>
    <w:rsid w:val="00F87B8A"/>
    <w:rsid w:val="00F9436A"/>
    <w:rsid w:val="00FA2AD0"/>
    <w:rsid w:val="00FA5CD0"/>
    <w:rsid w:val="00FB3EFB"/>
    <w:rsid w:val="00FB4F43"/>
    <w:rsid w:val="00FC1F26"/>
    <w:rsid w:val="00FC46EF"/>
    <w:rsid w:val="00FC5362"/>
    <w:rsid w:val="00FC601A"/>
    <w:rsid w:val="00FC7371"/>
    <w:rsid w:val="00FC75BD"/>
    <w:rsid w:val="00FD2072"/>
    <w:rsid w:val="00FD28CE"/>
    <w:rsid w:val="00FD37B9"/>
    <w:rsid w:val="00FD4D85"/>
    <w:rsid w:val="00FD7D80"/>
    <w:rsid w:val="00FE094B"/>
    <w:rsid w:val="00FE0E6A"/>
    <w:rsid w:val="00FE1A0B"/>
    <w:rsid w:val="00FE6E9C"/>
    <w:rsid w:val="00FE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B6DA6"/>
  <w15:docId w15:val="{4AB6B0A5-A617-4D3F-8691-C7BED1524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2C63"/>
  </w:style>
  <w:style w:type="paragraph" w:styleId="Nagwek1">
    <w:name w:val="heading 1"/>
    <w:basedOn w:val="Normalny"/>
    <w:link w:val="Nagwek1Znak"/>
    <w:uiPriority w:val="9"/>
    <w:qFormat/>
    <w:rsid w:val="00CD7255"/>
    <w:pPr>
      <w:widowControl w:val="0"/>
      <w:suppressAutoHyphens w:val="0"/>
      <w:autoSpaceDE w:val="0"/>
      <w:autoSpaceDN w:val="0"/>
      <w:ind w:left="141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7E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15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15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A1F1E"/>
  </w:style>
  <w:style w:type="character" w:customStyle="1" w:styleId="StopkaZnak">
    <w:name w:val="Stopka Znak"/>
    <w:basedOn w:val="Domylnaczcionkaakapitu"/>
    <w:link w:val="Stopka"/>
    <w:uiPriority w:val="99"/>
    <w:qFormat/>
    <w:rsid w:val="008A1F1E"/>
  </w:style>
  <w:style w:type="character" w:customStyle="1" w:styleId="InternetLink">
    <w:name w:val="Internet Link"/>
    <w:basedOn w:val="Domylnaczcionkaakapitu"/>
    <w:uiPriority w:val="99"/>
    <w:unhideWhenUsed/>
    <w:qFormat/>
    <w:rsid w:val="008A1F1E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9931EC"/>
    <w:rPr>
      <w:rFonts w:ascii="Tahoma" w:eastAsia="Times New Roman" w:hAnsi="Tahoma" w:cs="Tahoma"/>
      <w:b/>
      <w:bCs/>
      <w:sz w:val="24"/>
      <w:szCs w:val="20"/>
      <w:lang w:eastAsia="pl-PL"/>
    </w:rPr>
  </w:style>
  <w:style w:type="character" w:customStyle="1" w:styleId="TekstpodstawowyZnak1">
    <w:name w:val="Tekst podstawowy Znak1"/>
    <w:basedOn w:val="Domylnaczcionkaakapitu"/>
    <w:qFormat/>
    <w:rsid w:val="009931EC"/>
    <w:rPr>
      <w:rFonts w:ascii="Tahoma" w:eastAsia="Times New Roman" w:hAnsi="Tahoma" w:cs="Tahoma"/>
      <w:b/>
      <w:bCs/>
      <w:sz w:val="24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D52E3"/>
    <w:rPr>
      <w:rFonts w:ascii="Segoe UI" w:hAnsi="Segoe UI" w:cs="Segoe UI"/>
      <w:sz w:val="18"/>
      <w:szCs w:val="18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E27A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E27A7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E27A7"/>
    <w:rPr>
      <w:b/>
      <w:bCs/>
      <w:sz w:val="20"/>
      <w:szCs w:val="20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A1F1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qFormat/>
    <w:rsid w:val="009931EC"/>
    <w:rPr>
      <w:rFonts w:ascii="Tahoma" w:eastAsia="Times New Roman" w:hAnsi="Tahoma" w:cs="Tahoma"/>
      <w:b/>
      <w:bCs/>
      <w:sz w:val="24"/>
      <w:szCs w:val="20"/>
      <w:lang w:eastAsia="pl-PL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8A1F1E"/>
    <w:pPr>
      <w:tabs>
        <w:tab w:val="center" w:pos="4536"/>
        <w:tab w:val="right" w:pos="9072"/>
      </w:tabs>
    </w:pPr>
  </w:style>
  <w:style w:type="paragraph" w:styleId="Akapitzlist">
    <w:name w:val="List Paragraph"/>
    <w:aliases w:val="Numerowanie,Akapit z listą BS,List Paragraph,L1,sw tekst,Akapit z listą5,normalny tekst,Kolorowa lista — akcent 11,Średnia siatka 1 — akcent 21,CW_Lista,Colorful List - Accent 11,Akapit z listą4,A_wyliczenie,K-P_odwolanie,maz_wyliczenie,l"/>
    <w:basedOn w:val="Normalny"/>
    <w:link w:val="AkapitzlistZnak"/>
    <w:uiPriority w:val="34"/>
    <w:qFormat/>
    <w:rsid w:val="008A1F1E"/>
    <w:pPr>
      <w:ind w:left="720"/>
      <w:contextualSpacing/>
    </w:pPr>
  </w:style>
  <w:style w:type="paragraph" w:styleId="Bezodstpw">
    <w:name w:val="No Spacing"/>
    <w:uiPriority w:val="1"/>
    <w:qFormat/>
    <w:rsid w:val="009931EC"/>
    <w:rPr>
      <w:rFonts w:ascii="Calibri" w:eastAsia="Calibri" w:hAnsi="Calibri"/>
      <w:kern w:val="2"/>
      <w:sz w:val="24"/>
      <w:szCs w:val="24"/>
      <w14:ligatures w14:val="standardContextu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D52E3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27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E27A7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D7255"/>
    <w:rPr>
      <w:rFonts w:ascii="Calibri" w:eastAsia="Calibri" w:hAnsi="Calibri" w:cs="Calibri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D7255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D7255"/>
    <w:pPr>
      <w:widowControl w:val="0"/>
      <w:suppressAutoHyphens w:val="0"/>
      <w:autoSpaceDE w:val="0"/>
      <w:autoSpaceDN w:val="0"/>
    </w:pPr>
    <w:rPr>
      <w:rFonts w:ascii="Calibri" w:eastAsia="Calibri" w:hAnsi="Calibri" w:cs="Calibri"/>
    </w:rPr>
  </w:style>
  <w:style w:type="paragraph" w:customStyle="1" w:styleId="titoloter3">
    <w:name w:val="titolo ter 3"/>
    <w:rsid w:val="00C803BE"/>
    <w:pPr>
      <w:suppressAutoHyphens w:val="0"/>
    </w:pPr>
    <w:rPr>
      <w:rFonts w:ascii="Arial" w:eastAsia="Times New Roman" w:hAnsi="Arial" w:cs="Times New Roman"/>
      <w:b/>
      <w:noProof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7E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3FC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E6E9C"/>
    <w:pPr>
      <w:suppressAutoHyphens w:val="0"/>
    </w:pPr>
  </w:style>
  <w:style w:type="character" w:customStyle="1" w:styleId="AkapitzlistZnak">
    <w:name w:val="Akapit z listą Znak"/>
    <w:aliases w:val="Numerowanie Znak,Akapit z listą BS Znak,List Paragraph Znak,L1 Znak,sw tekst Znak,Akapit z listą5 Znak,normalny tekst Znak,Kolorowa lista — akcent 11 Znak,Średnia siatka 1 — akcent 21 Znak,CW_Lista Znak,Colorful List - Accent 11 Znak"/>
    <w:link w:val="Akapitzlist"/>
    <w:uiPriority w:val="34"/>
    <w:qFormat/>
    <w:locked/>
    <w:rsid w:val="002E48EC"/>
  </w:style>
  <w:style w:type="character" w:customStyle="1" w:styleId="Nagwek3Znak">
    <w:name w:val="Nagłówek 3 Znak"/>
    <w:basedOn w:val="Domylnaczcionkaakapitu"/>
    <w:link w:val="Nagwek3"/>
    <w:uiPriority w:val="9"/>
    <w:semiHidden/>
    <w:rsid w:val="000615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15D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Default">
    <w:name w:val="Default"/>
    <w:qFormat/>
    <w:rsid w:val="00F64752"/>
    <w:pPr>
      <w:suppressAutoHyphens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paragraph">
    <w:name w:val="paragraph"/>
    <w:basedOn w:val="Normalny"/>
    <w:rsid w:val="00AC5428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ormaltextrun">
    <w:name w:val="normaltextrun"/>
    <w:basedOn w:val="Domylnaczcionkaakapitu"/>
    <w:rsid w:val="00AC5428"/>
  </w:style>
  <w:style w:type="character" w:customStyle="1" w:styleId="eop">
    <w:name w:val="eop"/>
    <w:basedOn w:val="Domylnaczcionkaakapitu"/>
    <w:rsid w:val="00AC5428"/>
  </w:style>
  <w:style w:type="character" w:styleId="Pogrubienie">
    <w:name w:val="Strong"/>
    <w:basedOn w:val="Domylnaczcionkaakapitu"/>
    <w:uiPriority w:val="22"/>
    <w:qFormat/>
    <w:rsid w:val="008F062B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31C3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10">
    <w:name w:val="Nagłówek1"/>
    <w:basedOn w:val="Normalny"/>
    <w:rsid w:val="003449A1"/>
    <w:pPr>
      <w:widowControl w:val="0"/>
      <w:tabs>
        <w:tab w:val="num" w:pos="360"/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listitem">
    <w:name w:val="listitem"/>
    <w:basedOn w:val="Normalny"/>
    <w:rsid w:val="004B31AF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73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BC6D47"/>
  </w:style>
  <w:style w:type="paragraph" w:customStyle="1" w:styleId="Standard">
    <w:name w:val="Standard"/>
    <w:qFormat/>
    <w:rsid w:val="00187036"/>
    <w:pPr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BodytextCalibri3">
    <w:name w:val="Body text + Calibri3"/>
    <w:aliases w:val="9,5 pt4,Body text + Arial,5 pt,Bold"/>
    <w:rsid w:val="00D207C8"/>
    <w:rPr>
      <w:rFonts w:ascii="Calibri" w:hAnsi="Calibri" w:cs="Calibri"/>
      <w:color w:val="000000"/>
      <w:spacing w:val="0"/>
      <w:w w:val="100"/>
      <w:position w:val="0"/>
      <w:sz w:val="19"/>
      <w:szCs w:val="19"/>
      <w:u w:val="none"/>
      <w:shd w:val="clear" w:color="auto" w:fill="FFFFFF"/>
      <w:vertAlign w:val="baseline"/>
      <w:lang w:val="pl-PL"/>
    </w:rPr>
  </w:style>
  <w:style w:type="character" w:customStyle="1" w:styleId="relative">
    <w:name w:val="relative"/>
    <w:basedOn w:val="Domylnaczcionkaakapitu"/>
    <w:rsid w:val="00D207C8"/>
  </w:style>
  <w:style w:type="paragraph" w:customStyle="1" w:styleId="ds-markdown-paragraph">
    <w:name w:val="ds-markdown-paragraph"/>
    <w:basedOn w:val="Normalny"/>
    <w:rsid w:val="00D207C8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8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477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316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8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9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0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4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60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5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65446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79C5C-7412-4BD3-8DE3-3F2BBA570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6</Pages>
  <Words>2156</Words>
  <Characters>12942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561</dc:creator>
  <cp:keywords/>
  <dc:description/>
  <cp:lastModifiedBy>nr658@tgpowiat.pl</cp:lastModifiedBy>
  <cp:revision>5</cp:revision>
  <cp:lastPrinted>2026-07-31T07:24:00Z</cp:lastPrinted>
  <dcterms:created xsi:type="dcterms:W3CDTF">2026-07-17T06:55:00Z</dcterms:created>
  <dcterms:modified xsi:type="dcterms:W3CDTF">2026-07-31T09:45:00Z</dcterms:modified>
</cp:coreProperties>
</file>