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BA.6743.14.54.2020</w:t>
            </w:r>
            <w:r w:rsidR="00ED25E8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03.11.2020</w:t>
            </w:r>
            <w:r w:rsidR="00ED25E8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oświetlenia ulicznego</w:t>
            </w: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 w:rsidP="0023212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Wilkowice, ul. Polna, dz. 74, 78, 80</w:t>
            </w:r>
            <w:r w:rsidR="00ED25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24.11.2020</w:t>
            </w:r>
            <w:r w:rsidR="00ED25E8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475908" w:rsidP="00475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09.11.2020 r.</w:t>
            </w:r>
            <w:bookmarkStart w:id="0" w:name="_GoBack"/>
            <w:bookmarkEnd w:id="0"/>
          </w:p>
        </w:tc>
      </w:tr>
      <w:tr w:rsidR="00ED25E8" w:rsidTr="00ED25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ED25E8" w:rsidRDefault="00ED25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8" w:rsidRDefault="00232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 Zbrosławice</w:t>
            </w:r>
          </w:p>
        </w:tc>
      </w:tr>
    </w:tbl>
    <w:p w:rsidR="00475908" w:rsidRDefault="00475908" w:rsidP="0047590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</w:p>
    <w:p w:rsidR="00475908" w:rsidRPr="00475908" w:rsidRDefault="00475908" w:rsidP="00475908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475908" w:rsidRPr="00475908" w:rsidRDefault="00475908" w:rsidP="00475908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  <w:t>w  odpowiedniej specjalności art. 42 ust. 1 pkt 2 lit. b ustawy Prawo budowlane;</w:t>
      </w:r>
    </w:p>
    <w:p w:rsidR="00475908" w:rsidRPr="00475908" w:rsidRDefault="00475908" w:rsidP="00475908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475908" w:rsidRPr="00475908" w:rsidRDefault="00475908" w:rsidP="00475908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 w:rsidRPr="00475908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475908" w:rsidRPr="00475908" w:rsidRDefault="00475908" w:rsidP="00475908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Kierownik budowy (robót) jest obowiązany (art. 45 ust. 1 pkt 1 i art. 45a ust. 1 pkt 1 ustawy prawo budowlane):</w:t>
      </w:r>
    </w:p>
    <w:p w:rsidR="00475908" w:rsidRPr="00475908" w:rsidRDefault="00475908" w:rsidP="00475908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</w:p>
    <w:p w:rsidR="00475908" w:rsidRPr="00475908" w:rsidRDefault="00475908" w:rsidP="00475908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475908" w:rsidRPr="00475908" w:rsidRDefault="00475908" w:rsidP="00475908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475908" w:rsidRPr="00475908" w:rsidRDefault="00475908" w:rsidP="00475908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475908" w:rsidRPr="00475908" w:rsidRDefault="00475908" w:rsidP="00475908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475908" w:rsidRPr="00475908" w:rsidRDefault="00475908" w:rsidP="004759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475908" w:rsidRPr="00475908" w:rsidRDefault="00475908" w:rsidP="00475908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475908" w:rsidRPr="00475908" w:rsidRDefault="00475908" w:rsidP="00475908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475908" w:rsidRPr="00475908" w:rsidRDefault="00475908" w:rsidP="00475908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475908" w:rsidRPr="00475908" w:rsidRDefault="00475908" w:rsidP="00475908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475908" w:rsidRPr="00475908" w:rsidRDefault="00475908" w:rsidP="004759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475908" w:rsidRPr="00475908" w:rsidRDefault="00475908" w:rsidP="00475908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475908" w:rsidRPr="00475908" w:rsidRDefault="00475908" w:rsidP="00475908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475908" w:rsidRPr="00475908" w:rsidRDefault="00475908" w:rsidP="00475908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475908" w:rsidRPr="00475908" w:rsidRDefault="00475908" w:rsidP="00475908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147DBA" w:rsidRPr="00475908" w:rsidRDefault="00475908" w:rsidP="00475908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475908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147DBA" w:rsidRPr="0047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E8"/>
    <w:rsid w:val="00147DBA"/>
    <w:rsid w:val="00232120"/>
    <w:rsid w:val="00475908"/>
    <w:rsid w:val="00E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66AB-DC75-43A2-899A-3D8C568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E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475908"/>
    <w:pPr>
      <w:numPr>
        <w:numId w:val="1"/>
      </w:numPr>
    </w:pPr>
  </w:style>
  <w:style w:type="numbering" w:customStyle="1" w:styleId="WW8Num21">
    <w:name w:val="WW8Num21"/>
    <w:rsid w:val="00475908"/>
    <w:pPr>
      <w:numPr>
        <w:numId w:val="3"/>
      </w:numPr>
    </w:pPr>
  </w:style>
  <w:style w:type="numbering" w:customStyle="1" w:styleId="WW8Num32">
    <w:name w:val="WW8Num32"/>
    <w:rsid w:val="004759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2020-11-04T11:42:00Z</dcterms:created>
  <dcterms:modified xsi:type="dcterms:W3CDTF">2020-11-09T06:15:00Z</dcterms:modified>
</cp:coreProperties>
</file>