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2F" w:rsidRPr="00F63B2D" w:rsidRDefault="00EA762F" w:rsidP="00EA762F">
      <w:pPr>
        <w:pStyle w:val="Standard"/>
        <w:spacing w:after="120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F63B2D">
        <w:rPr>
          <w:rFonts w:ascii="Arial" w:eastAsia="Calibri" w:hAnsi="Arial" w:cs="Arial"/>
          <w:b/>
          <w:sz w:val="16"/>
          <w:szCs w:val="16"/>
          <w:lang w:eastAsia="en-US"/>
        </w:rPr>
        <w:t>Starostwo Powiatowe w Tarnowskich Górach</w:t>
      </w:r>
    </w:p>
    <w:p w:rsidR="00EA762F" w:rsidRPr="00F63B2D" w:rsidRDefault="00EA762F" w:rsidP="00EA762F">
      <w:pPr>
        <w:pStyle w:val="Standard"/>
        <w:spacing w:after="120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F63B2D">
        <w:rPr>
          <w:rFonts w:ascii="Arial" w:eastAsia="Calibri" w:hAnsi="Arial" w:cs="Arial"/>
          <w:b/>
          <w:sz w:val="16"/>
          <w:szCs w:val="16"/>
          <w:lang w:eastAsia="en-US"/>
        </w:rPr>
        <w:t xml:space="preserve">42 – 600 Tarnowskie Góry ul. </w:t>
      </w:r>
      <w:proofErr w:type="spellStart"/>
      <w:r w:rsidRPr="00F63B2D">
        <w:rPr>
          <w:rFonts w:ascii="Arial" w:eastAsia="Calibri" w:hAnsi="Arial" w:cs="Arial"/>
          <w:b/>
          <w:sz w:val="16"/>
          <w:szCs w:val="16"/>
          <w:lang w:eastAsia="en-US"/>
        </w:rPr>
        <w:t>Karłuszowiec</w:t>
      </w:r>
      <w:proofErr w:type="spellEnd"/>
      <w:r w:rsidRPr="00F63B2D">
        <w:rPr>
          <w:rFonts w:ascii="Arial" w:eastAsia="Calibri" w:hAnsi="Arial" w:cs="Arial"/>
          <w:b/>
          <w:sz w:val="16"/>
          <w:szCs w:val="16"/>
          <w:lang w:eastAsia="en-US"/>
        </w:rPr>
        <w:t xml:space="preserve"> 5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7297"/>
      </w:tblGrid>
      <w:tr w:rsidR="00EA762F" w:rsidRPr="000D4E6B" w:rsidTr="00EA762F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0D4E6B" w:rsidRDefault="00EA762F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Pr="000D4E6B" w:rsidRDefault="00543256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BA.6743.18.83</w:t>
            </w:r>
            <w:r w:rsidR="00AF143E" w:rsidRPr="000D4E6B">
              <w:rPr>
                <w:rFonts w:ascii="Arial" w:eastAsia="Calibri" w:hAnsi="Arial" w:cs="Arial"/>
                <w:sz w:val="18"/>
                <w:szCs w:val="18"/>
              </w:rPr>
              <w:t>.2020</w:t>
            </w:r>
            <w:r w:rsidR="00120F14" w:rsidRPr="000D4E6B">
              <w:rPr>
                <w:rFonts w:ascii="Arial" w:eastAsia="Calibri" w:hAnsi="Arial" w:cs="Arial"/>
                <w:sz w:val="18"/>
                <w:szCs w:val="18"/>
              </w:rPr>
              <w:t>.ESD</w:t>
            </w:r>
          </w:p>
        </w:tc>
      </w:tr>
      <w:tr w:rsidR="00EA762F" w:rsidRPr="000D4E6B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0D4E6B" w:rsidRDefault="00EA762F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Data wpływu zgłoszenia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Pr="000D4E6B" w:rsidRDefault="00543256" w:rsidP="00552065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01.09</w:t>
            </w:r>
            <w:r w:rsidR="00AF143E" w:rsidRPr="000D4E6B">
              <w:rPr>
                <w:rFonts w:ascii="Arial" w:eastAsia="Calibri" w:hAnsi="Arial" w:cs="Arial"/>
                <w:sz w:val="18"/>
                <w:szCs w:val="18"/>
              </w:rPr>
              <w:t>.2020</w:t>
            </w:r>
            <w:r w:rsidR="00EA762F" w:rsidRPr="000D4E6B">
              <w:rPr>
                <w:rFonts w:ascii="Arial" w:eastAsia="Calibri" w:hAnsi="Arial" w:cs="Arial"/>
                <w:sz w:val="18"/>
                <w:szCs w:val="18"/>
              </w:rPr>
              <w:t xml:space="preserve"> r.</w:t>
            </w:r>
          </w:p>
        </w:tc>
      </w:tr>
      <w:tr w:rsidR="00EA762F" w:rsidRPr="000D4E6B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0D4E6B" w:rsidRDefault="00EA762F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Rodzaj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Pr="000D4E6B" w:rsidRDefault="00543256" w:rsidP="005F6C8C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eastAsia="Calibri"/>
                <w:sz w:val="20"/>
                <w:szCs w:val="20"/>
              </w:rPr>
              <w:t>Przebudowa sieci gazowej niskiego i średniego ciśnienia wraz z przebudową przyłączy gazu</w:t>
            </w:r>
          </w:p>
        </w:tc>
      </w:tr>
      <w:tr w:rsidR="00EA762F" w:rsidRPr="000D4E6B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0D4E6B" w:rsidRDefault="00EA762F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Adres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3256" w:rsidRDefault="00543256" w:rsidP="00543256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Tarnowskie Góry, ul. Powstańców Śląskich ,</w:t>
            </w:r>
          </w:p>
          <w:p w:rsidR="00D11B87" w:rsidRPr="000D4E6B" w:rsidRDefault="00543256" w:rsidP="00543256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eastAsia="Calibri"/>
                <w:sz w:val="20"/>
                <w:szCs w:val="20"/>
              </w:rPr>
              <w:t xml:space="preserve"> dz. nr 283/59, 1951/71, 4512/71, 4843/71, 2550/71, 5316/143, 286/146, 240, 4957/86, 4</w:t>
            </w:r>
            <w:r w:rsidR="00970CD8">
              <w:rPr>
                <w:rFonts w:eastAsia="Calibri"/>
                <w:sz w:val="20"/>
                <w:szCs w:val="20"/>
              </w:rPr>
              <w:t>680/86, 4679/86, 2552/86</w:t>
            </w:r>
            <w:r>
              <w:rPr>
                <w:rFonts w:eastAsia="Calibri"/>
                <w:sz w:val="20"/>
                <w:szCs w:val="20"/>
              </w:rPr>
              <w:t>, 55, 239, 238, 53, 52, 51, 5108/88, 1268/88, 5103/88, 3171/92, 5212/92, 1271/92, 1556/93, 1557/93, 235, 45, 44, 233, 350/42, 349/42, 351/42, 357/42, 347/42, 231, 41, 383/36, 215, 32, 31, 1267/93, 1247/107, 772/107, 1263/107, 1262/107, 1260/107, 5315/4004, 3124/109, 5083/116, 600/111, 3225/111, 990/112, 989/112, 210, 1018/112, 214, 1711/114, 209, 208, 5089/115, 5090/115, 207, 1237/157, 1236/157, 5367/136, 2016/161, 54, 211, 207, 206, 59</w:t>
            </w:r>
            <w:r w:rsidR="00970CD8">
              <w:rPr>
                <w:rFonts w:eastAsia="Calibri"/>
                <w:sz w:val="20"/>
                <w:szCs w:val="20"/>
              </w:rPr>
              <w:t>, 271/63, 1, 2, 211</w:t>
            </w:r>
            <w:r>
              <w:rPr>
                <w:rFonts w:eastAsia="Calibri"/>
                <w:sz w:val="20"/>
                <w:szCs w:val="20"/>
              </w:rPr>
              <w:t>, 213, 4</w:t>
            </w:r>
          </w:p>
        </w:tc>
      </w:tr>
      <w:tr w:rsidR="00EA762F" w:rsidRPr="000D4E6B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0D4E6B" w:rsidRDefault="00EA762F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Data wydania decyzji sprzeciw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Pr="000D4E6B" w:rsidRDefault="00EA762F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EA762F" w:rsidRPr="000D4E6B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0D4E6B" w:rsidRDefault="00EA762F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Upływ terminu wniesienia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Pr="000D4E6B" w:rsidRDefault="00BA4524" w:rsidP="00BA4524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16</w:t>
            </w:r>
            <w:r w:rsidR="00F27385" w:rsidRPr="000D4E6B">
              <w:rPr>
                <w:rFonts w:ascii="Arial" w:eastAsia="Calibri" w:hAnsi="Arial" w:cs="Arial"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</w:rPr>
              <w:t>11</w:t>
            </w:r>
            <w:r w:rsidR="0094187E" w:rsidRPr="000D4E6B">
              <w:rPr>
                <w:rFonts w:ascii="Arial" w:eastAsia="Calibri" w:hAnsi="Arial" w:cs="Arial"/>
                <w:sz w:val="18"/>
                <w:szCs w:val="18"/>
              </w:rPr>
              <w:t>.2020</w:t>
            </w:r>
            <w:r w:rsidR="00EA762F" w:rsidRPr="000D4E6B">
              <w:rPr>
                <w:rFonts w:ascii="Arial" w:eastAsia="Calibri" w:hAnsi="Arial" w:cs="Arial"/>
                <w:sz w:val="18"/>
                <w:szCs w:val="18"/>
              </w:rPr>
              <w:t xml:space="preserve"> r.</w:t>
            </w:r>
          </w:p>
        </w:tc>
      </w:tr>
      <w:tr w:rsidR="00EA762F" w:rsidRPr="000D4E6B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0D4E6B" w:rsidRDefault="00EA762F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Niewniesienie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Pr="000D4E6B" w:rsidRDefault="00C15EF0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08.10</w:t>
            </w:r>
            <w:bookmarkStart w:id="0" w:name="_GoBack"/>
            <w:bookmarkEnd w:id="0"/>
            <w:r w:rsidR="0094187E" w:rsidRPr="000D4E6B">
              <w:rPr>
                <w:rFonts w:ascii="Arial" w:eastAsia="Calibri" w:hAnsi="Arial" w:cs="Arial"/>
                <w:sz w:val="18"/>
                <w:szCs w:val="18"/>
              </w:rPr>
              <w:t>.2020</w:t>
            </w:r>
            <w:r w:rsidR="00EA762F" w:rsidRPr="000D4E6B">
              <w:rPr>
                <w:rFonts w:ascii="Arial" w:eastAsia="Calibri" w:hAnsi="Arial" w:cs="Arial"/>
                <w:sz w:val="18"/>
                <w:szCs w:val="18"/>
              </w:rPr>
              <w:t xml:space="preserve"> r.</w:t>
            </w:r>
          </w:p>
        </w:tc>
      </w:tr>
      <w:tr w:rsidR="00EA762F" w:rsidRPr="000D4E6B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0D4E6B" w:rsidRDefault="00EA762F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Imię i nazwisko lub nazwa Inwestora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Pr="000D4E6B" w:rsidRDefault="00BA1662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Polska Spółka Gazownictwa Sp. z o.o.</w:t>
            </w:r>
          </w:p>
        </w:tc>
      </w:tr>
    </w:tbl>
    <w:p w:rsidR="002E28B8" w:rsidRPr="000D4E6B" w:rsidRDefault="002E28B8" w:rsidP="00EA762F">
      <w:pPr>
        <w:spacing w:after="120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EA762F" w:rsidRPr="00F63B2D" w:rsidRDefault="00EA762F" w:rsidP="00EA762F">
      <w:pPr>
        <w:spacing w:after="120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F63B2D">
        <w:rPr>
          <w:rFonts w:ascii="Arial" w:eastAsia="Calibri" w:hAnsi="Arial" w:cs="Arial"/>
          <w:b/>
          <w:sz w:val="16"/>
          <w:szCs w:val="16"/>
          <w:lang w:eastAsia="en-US"/>
        </w:rPr>
        <w:t>Wymagania dotyczące nadzoru:</w:t>
      </w:r>
    </w:p>
    <w:p w:rsidR="00EA762F" w:rsidRPr="00F63B2D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rFonts w:ascii="Arial" w:hAnsi="Arial" w:cs="Arial"/>
          <w:sz w:val="16"/>
          <w:szCs w:val="16"/>
          <w:lang w:eastAsia="pl-PL"/>
        </w:rPr>
      </w:pPr>
      <w:r w:rsidRPr="00F63B2D">
        <w:rPr>
          <w:rFonts w:ascii="Arial" w:hAnsi="Arial" w:cs="Arial"/>
          <w:sz w:val="16"/>
          <w:szCs w:val="16"/>
          <w:lang w:eastAsia="pl-PL"/>
        </w:rPr>
        <w:t xml:space="preserve">Roboty prowadzić pod nadzorem uprawnionego kierownika robót posiadającego uprawnienia budowlane </w:t>
      </w:r>
      <w:r w:rsidR="005D1ECE" w:rsidRPr="00F63B2D">
        <w:rPr>
          <w:rFonts w:ascii="Arial" w:hAnsi="Arial" w:cs="Arial"/>
          <w:sz w:val="16"/>
          <w:szCs w:val="16"/>
          <w:lang w:eastAsia="pl-PL"/>
        </w:rPr>
        <w:t xml:space="preserve">                                        </w:t>
      </w:r>
      <w:r w:rsidRPr="00F63B2D">
        <w:rPr>
          <w:rFonts w:ascii="Arial" w:hAnsi="Arial" w:cs="Arial"/>
          <w:sz w:val="16"/>
          <w:szCs w:val="16"/>
          <w:lang w:eastAsia="pl-PL"/>
        </w:rPr>
        <w:t>w  odpowiedniej specjalności art.42 ust. 1 ustawy Prawo budowlane;</w:t>
      </w:r>
    </w:p>
    <w:p w:rsidR="00EA762F" w:rsidRPr="00F63B2D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rFonts w:ascii="Arial" w:hAnsi="Arial" w:cs="Arial"/>
          <w:strike/>
          <w:sz w:val="16"/>
          <w:szCs w:val="16"/>
          <w:lang w:eastAsia="pl-PL"/>
        </w:rPr>
      </w:pPr>
      <w:r w:rsidRPr="00F63B2D">
        <w:rPr>
          <w:rFonts w:ascii="Arial" w:hAnsi="Arial" w:cs="Arial"/>
          <w:strike/>
          <w:sz w:val="16"/>
          <w:szCs w:val="16"/>
          <w:lang w:eastAsia="pl-PL"/>
        </w:rPr>
        <w:t>Roboty prowadzić pod nadzorem archeologicznym;</w:t>
      </w:r>
    </w:p>
    <w:p w:rsidR="00EA762F" w:rsidRPr="00F63B2D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rFonts w:ascii="Arial" w:hAnsi="Arial" w:cs="Arial"/>
          <w:strike/>
          <w:color w:val="000000"/>
          <w:sz w:val="16"/>
          <w:szCs w:val="16"/>
        </w:rPr>
      </w:pPr>
      <w:r w:rsidRPr="00F63B2D">
        <w:rPr>
          <w:rFonts w:ascii="Arial" w:hAnsi="Arial" w:cs="Arial"/>
          <w:strike/>
          <w:color w:val="000000"/>
          <w:sz w:val="16"/>
          <w:szCs w:val="16"/>
        </w:rPr>
        <w:t>Wykonywanie wykopów fundamentowych prowadzić pod nadzorem uprawnionego geologa górniczego z adnotacją do Dziennika Budowy</w:t>
      </w:r>
    </w:p>
    <w:p w:rsidR="00EA762F" w:rsidRPr="00F63B2D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rFonts w:ascii="Arial" w:hAnsi="Arial" w:cs="Arial"/>
          <w:sz w:val="16"/>
          <w:szCs w:val="16"/>
          <w:lang w:eastAsia="pl-PL"/>
        </w:rPr>
      </w:pPr>
      <w:r w:rsidRPr="00F63B2D">
        <w:rPr>
          <w:rFonts w:ascii="Arial" w:hAnsi="Arial" w:cs="Arial"/>
          <w:sz w:val="16"/>
          <w:szCs w:val="16"/>
          <w:lang w:eastAsia="pl-PL"/>
        </w:rPr>
        <w:t>Kierownik budowy (robót) jest obowiązany (art. 41 ust. 4 ustawy prawo budowlane):</w:t>
      </w:r>
    </w:p>
    <w:p w:rsidR="00EA762F" w:rsidRPr="00F63B2D" w:rsidRDefault="00EA762F" w:rsidP="00EA762F">
      <w:pPr>
        <w:tabs>
          <w:tab w:val="left" w:pos="964"/>
        </w:tabs>
        <w:ind w:left="502"/>
        <w:jc w:val="both"/>
        <w:rPr>
          <w:rFonts w:ascii="Arial" w:hAnsi="Arial" w:cs="Arial"/>
          <w:sz w:val="16"/>
          <w:szCs w:val="16"/>
          <w:lang w:eastAsia="pl-PL"/>
        </w:rPr>
      </w:pPr>
      <w:r w:rsidRPr="00F63B2D">
        <w:rPr>
          <w:rFonts w:ascii="Arial" w:hAnsi="Arial" w:cs="Arial"/>
          <w:sz w:val="16"/>
          <w:szCs w:val="16"/>
          <w:lang w:eastAsia="pl-PL"/>
        </w:rPr>
        <w:t>-  prowadzić dziennik budowy,</w:t>
      </w:r>
    </w:p>
    <w:p w:rsidR="00EA762F" w:rsidRPr="00F63B2D" w:rsidRDefault="00EA762F" w:rsidP="00EA762F">
      <w:pPr>
        <w:tabs>
          <w:tab w:val="left" w:pos="1260"/>
        </w:tabs>
        <w:ind w:left="630" w:hanging="126"/>
        <w:jc w:val="both"/>
        <w:rPr>
          <w:rFonts w:ascii="Arial" w:hAnsi="Arial" w:cs="Arial"/>
          <w:strike/>
          <w:sz w:val="16"/>
          <w:szCs w:val="16"/>
          <w:lang w:eastAsia="pl-PL"/>
        </w:rPr>
      </w:pPr>
      <w:r w:rsidRPr="00F63B2D">
        <w:rPr>
          <w:rFonts w:ascii="Arial" w:hAnsi="Arial" w:cs="Arial"/>
          <w:strike/>
          <w:sz w:val="16"/>
          <w:szCs w:val="16"/>
          <w:lang w:eastAsia="pl-PL"/>
        </w:rPr>
        <w:t>- umieścić na budowie, w widocznym miejscu, tablicę informacyjną oraz ogłoszenie  zawierające dane dotyczące bezpieczeństwa pracy i ochrony zdrowia,</w:t>
      </w:r>
    </w:p>
    <w:p w:rsidR="00F63B2D" w:rsidRPr="00F63B2D" w:rsidRDefault="00EA762F" w:rsidP="00F63B2D">
      <w:pPr>
        <w:tabs>
          <w:tab w:val="left" w:pos="964"/>
        </w:tabs>
        <w:ind w:left="502"/>
        <w:jc w:val="both"/>
        <w:rPr>
          <w:rFonts w:ascii="Arial" w:hAnsi="Arial" w:cs="Arial"/>
          <w:sz w:val="16"/>
          <w:szCs w:val="16"/>
          <w:lang w:eastAsia="pl-PL"/>
        </w:rPr>
      </w:pPr>
      <w:r w:rsidRPr="00F63B2D">
        <w:rPr>
          <w:rFonts w:ascii="Arial" w:hAnsi="Arial" w:cs="Arial"/>
          <w:sz w:val="16"/>
          <w:szCs w:val="16"/>
          <w:lang w:eastAsia="pl-PL"/>
        </w:rPr>
        <w:t>-  odpowiednio zabezpieczyć teren budowy,</w:t>
      </w:r>
    </w:p>
    <w:p w:rsidR="00F63B2D" w:rsidRPr="00F63B2D" w:rsidRDefault="00F63B2D" w:rsidP="00F63B2D">
      <w:pPr>
        <w:tabs>
          <w:tab w:val="left" w:pos="964"/>
        </w:tabs>
        <w:ind w:left="502"/>
        <w:jc w:val="both"/>
        <w:rPr>
          <w:rFonts w:ascii="Arial" w:hAnsi="Arial" w:cs="Arial"/>
          <w:sz w:val="16"/>
          <w:szCs w:val="16"/>
          <w:lang w:eastAsia="pl-PL"/>
        </w:rPr>
      </w:pPr>
    </w:p>
    <w:p w:rsidR="00F63B2D" w:rsidRPr="00F63B2D" w:rsidRDefault="00F63B2D" w:rsidP="00F63B2D">
      <w:pPr>
        <w:pStyle w:val="WW-Tekstpodstawowy2"/>
        <w:tabs>
          <w:tab w:val="left" w:pos="462"/>
        </w:tabs>
        <w:ind w:firstLine="142"/>
        <w:jc w:val="both"/>
        <w:rPr>
          <w:rFonts w:ascii="Arial" w:hAnsi="Arial" w:cs="Arial"/>
          <w:color w:val="auto"/>
          <w:sz w:val="16"/>
          <w:szCs w:val="16"/>
        </w:rPr>
      </w:pPr>
      <w:r w:rsidRPr="00F63B2D">
        <w:rPr>
          <w:rFonts w:ascii="Arial" w:hAnsi="Arial" w:cs="Arial"/>
          <w:sz w:val="16"/>
          <w:szCs w:val="16"/>
        </w:rPr>
        <w:t xml:space="preserve">5.   </w:t>
      </w:r>
      <w:r w:rsidRPr="00F63B2D">
        <w:rPr>
          <w:rFonts w:ascii="Arial" w:hAnsi="Arial" w:cs="Arial"/>
          <w:color w:val="auto"/>
          <w:sz w:val="16"/>
          <w:szCs w:val="16"/>
        </w:rPr>
        <w:t>Nakłada się na inwestora obowiązek ustanowienia inspektora nadzoru inwestorskiego;</w:t>
      </w:r>
    </w:p>
    <w:p w:rsidR="00F63B2D" w:rsidRPr="00F63B2D" w:rsidRDefault="00F63B2D" w:rsidP="00F63B2D">
      <w:pPr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63B2D">
        <w:rPr>
          <w:rFonts w:ascii="Arial" w:hAnsi="Arial" w:cs="Arial"/>
          <w:sz w:val="16"/>
          <w:szCs w:val="16"/>
        </w:rPr>
        <w:t>na podstawie § 2 ust. 1 pkt. 13 lit. a Rozporządzenia Ministra Infrastruktury z dnia 19.11.2001 r. w sprawie rodzajów obiektów budowlanych, przy których realizacji jest wymagane ustanowienie inspektora nadzoru  inwestorskiego (tekst jedn.: Dz. U. z 2001 r. Nr 138 poz. 1554).</w:t>
      </w:r>
    </w:p>
    <w:p w:rsidR="00F63B2D" w:rsidRPr="00F63B2D" w:rsidRDefault="00F63B2D" w:rsidP="00EA762F">
      <w:pPr>
        <w:tabs>
          <w:tab w:val="left" w:pos="964"/>
        </w:tabs>
        <w:ind w:left="502"/>
        <w:jc w:val="both"/>
        <w:rPr>
          <w:rFonts w:ascii="Arial" w:hAnsi="Arial" w:cs="Arial"/>
          <w:sz w:val="16"/>
          <w:szCs w:val="16"/>
          <w:lang w:eastAsia="pl-PL"/>
        </w:rPr>
      </w:pPr>
    </w:p>
    <w:p w:rsidR="00EA762F" w:rsidRPr="00F63B2D" w:rsidRDefault="00EA762F" w:rsidP="00EA762F">
      <w:pPr>
        <w:tabs>
          <w:tab w:val="left" w:pos="462"/>
        </w:tabs>
        <w:rPr>
          <w:rFonts w:ascii="Arial" w:hAnsi="Arial" w:cs="Arial"/>
          <w:sz w:val="16"/>
          <w:szCs w:val="16"/>
          <w:lang w:eastAsia="pl-PL"/>
        </w:rPr>
      </w:pPr>
    </w:p>
    <w:p w:rsidR="00EA762F" w:rsidRPr="00F63B2D" w:rsidRDefault="00EA762F" w:rsidP="00EA762F">
      <w:pPr>
        <w:tabs>
          <w:tab w:val="left" w:pos="462"/>
        </w:tabs>
        <w:spacing w:line="360" w:lineRule="auto"/>
        <w:rPr>
          <w:rFonts w:ascii="Arial" w:hAnsi="Arial" w:cs="Arial"/>
          <w:b/>
          <w:sz w:val="16"/>
          <w:szCs w:val="16"/>
          <w:lang w:eastAsia="pl-PL"/>
        </w:rPr>
      </w:pPr>
      <w:r w:rsidRPr="00F63B2D">
        <w:rPr>
          <w:rFonts w:ascii="Arial" w:hAnsi="Arial" w:cs="Arial"/>
          <w:b/>
          <w:sz w:val="16"/>
          <w:szCs w:val="16"/>
          <w:lang w:eastAsia="pl-PL"/>
        </w:rPr>
        <w:t>Wymagania dotyczące rozpoczęcia robót:</w:t>
      </w:r>
    </w:p>
    <w:p w:rsidR="00EA762F" w:rsidRPr="00F63B2D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rFonts w:ascii="Arial" w:hAnsi="Arial" w:cs="Arial"/>
          <w:sz w:val="16"/>
          <w:szCs w:val="16"/>
          <w:lang w:eastAsia="en-US"/>
        </w:rPr>
      </w:pPr>
      <w:r w:rsidRPr="00F63B2D">
        <w:rPr>
          <w:rFonts w:ascii="Arial" w:hAnsi="Arial" w:cs="Arial"/>
          <w:sz w:val="16"/>
          <w:szCs w:val="16"/>
          <w:lang w:eastAsia="en-US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EA762F" w:rsidRPr="00F63B2D" w:rsidRDefault="00EA762F" w:rsidP="00EA762F">
      <w:pPr>
        <w:tabs>
          <w:tab w:val="left" w:pos="1302"/>
        </w:tabs>
        <w:ind w:left="728" w:hanging="280"/>
        <w:jc w:val="both"/>
        <w:rPr>
          <w:rFonts w:ascii="Arial" w:hAnsi="Arial" w:cs="Arial"/>
          <w:sz w:val="16"/>
          <w:szCs w:val="16"/>
          <w:lang w:eastAsia="en-US"/>
        </w:rPr>
      </w:pPr>
      <w:r w:rsidRPr="00F63B2D">
        <w:rPr>
          <w:rFonts w:ascii="Arial" w:hAnsi="Arial" w:cs="Arial"/>
          <w:sz w:val="16"/>
          <w:szCs w:val="16"/>
          <w:lang w:eastAsia="en-US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EA762F" w:rsidRPr="00F63B2D" w:rsidRDefault="00EA762F" w:rsidP="00EA762F">
      <w:pPr>
        <w:ind w:left="700" w:hanging="252"/>
        <w:jc w:val="both"/>
        <w:rPr>
          <w:rFonts w:ascii="Arial" w:hAnsi="Arial" w:cs="Arial"/>
          <w:sz w:val="16"/>
          <w:szCs w:val="16"/>
          <w:lang w:eastAsia="en-US"/>
        </w:rPr>
      </w:pPr>
      <w:r w:rsidRPr="00F63B2D">
        <w:rPr>
          <w:rFonts w:ascii="Arial" w:hAnsi="Arial" w:cs="Arial"/>
          <w:sz w:val="16"/>
          <w:szCs w:val="16"/>
          <w:lang w:eastAsia="en-US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EA762F" w:rsidRPr="00F63B2D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rFonts w:ascii="Arial" w:hAnsi="Arial" w:cs="Arial"/>
          <w:strike/>
          <w:sz w:val="16"/>
          <w:szCs w:val="16"/>
          <w:lang w:eastAsia="en-US"/>
        </w:rPr>
      </w:pPr>
      <w:r w:rsidRPr="00F63B2D">
        <w:rPr>
          <w:rFonts w:ascii="Arial" w:hAnsi="Arial" w:cs="Arial"/>
          <w:strike/>
          <w:sz w:val="16"/>
          <w:szCs w:val="16"/>
          <w:lang w:eastAsia="en-US"/>
        </w:rPr>
        <w:t>3)  informację zawierającą dane zamieszczone w ogłoszeniu, o którym mowa w art. 42 ust. 2 pkt 2 ustawy – Prawo            budowlane.</w:t>
      </w:r>
    </w:p>
    <w:p w:rsidR="00EA762F" w:rsidRPr="00F63B2D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rFonts w:ascii="Arial" w:hAnsi="Arial" w:cs="Arial"/>
          <w:sz w:val="16"/>
          <w:szCs w:val="16"/>
          <w:lang w:eastAsia="en-US"/>
        </w:rPr>
      </w:pPr>
    </w:p>
    <w:p w:rsidR="00EA762F" w:rsidRPr="00F63B2D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rFonts w:ascii="Arial" w:hAnsi="Arial" w:cs="Arial"/>
          <w:sz w:val="16"/>
          <w:szCs w:val="16"/>
          <w:lang w:eastAsia="en-US"/>
        </w:rPr>
      </w:pPr>
      <w:r w:rsidRPr="00F63B2D">
        <w:rPr>
          <w:rFonts w:ascii="Arial" w:hAnsi="Arial" w:cs="Arial"/>
          <w:sz w:val="16"/>
          <w:szCs w:val="16"/>
          <w:lang w:eastAsia="en-US"/>
        </w:rPr>
        <w:t>Obiekt podlega geodezyjnemu wyznaczeniu w terenie (art. 43 ust. 1 ustawy Prawo budowlane),</w:t>
      </w:r>
    </w:p>
    <w:p w:rsidR="00EA762F" w:rsidRPr="00F63B2D" w:rsidRDefault="00EA762F" w:rsidP="00EA762F">
      <w:pPr>
        <w:tabs>
          <w:tab w:val="left" w:pos="1112"/>
          <w:tab w:val="left" w:pos="1253"/>
        </w:tabs>
        <w:ind w:left="686" w:hanging="210"/>
        <w:jc w:val="both"/>
        <w:rPr>
          <w:rFonts w:ascii="Arial" w:hAnsi="Arial" w:cs="Arial"/>
          <w:sz w:val="16"/>
          <w:szCs w:val="16"/>
          <w:lang w:eastAsia="en-US"/>
        </w:rPr>
      </w:pPr>
    </w:p>
    <w:p w:rsidR="00EA762F" w:rsidRPr="00F63B2D" w:rsidRDefault="00EA762F" w:rsidP="00EA762F">
      <w:pPr>
        <w:tabs>
          <w:tab w:val="left" w:pos="426"/>
          <w:tab w:val="left" w:pos="567"/>
        </w:tabs>
        <w:spacing w:line="360" w:lineRule="auto"/>
        <w:jc w:val="both"/>
        <w:rPr>
          <w:rFonts w:ascii="Arial" w:hAnsi="Arial" w:cs="Arial"/>
          <w:b/>
          <w:sz w:val="16"/>
          <w:szCs w:val="16"/>
          <w:lang w:eastAsia="en-US"/>
        </w:rPr>
      </w:pPr>
      <w:r w:rsidRPr="00F63B2D">
        <w:rPr>
          <w:rFonts w:ascii="Arial" w:hAnsi="Arial" w:cs="Arial"/>
          <w:b/>
          <w:sz w:val="16"/>
          <w:szCs w:val="16"/>
          <w:lang w:eastAsia="en-US"/>
        </w:rPr>
        <w:t>Wymagania dotyczące zakończenia robót:</w:t>
      </w:r>
    </w:p>
    <w:p w:rsidR="00EA762F" w:rsidRPr="00F63B2D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rFonts w:ascii="Arial" w:hAnsi="Arial" w:cs="Arial"/>
          <w:sz w:val="16"/>
          <w:szCs w:val="16"/>
          <w:lang w:eastAsia="pl-PL"/>
        </w:rPr>
      </w:pPr>
      <w:r w:rsidRPr="00F63B2D">
        <w:rPr>
          <w:rFonts w:ascii="Arial" w:hAnsi="Arial" w:cs="Arial"/>
          <w:sz w:val="16"/>
          <w:szCs w:val="16"/>
          <w:lang w:eastAsia="pl-PL"/>
        </w:rPr>
        <w:t>Obiekt wymaga geodezyjnej inwentaryzacji powykonawczej (art. 43 ust.1 z zastrzeżeniem ust. 3 ustawy Prawo budowlane)</w:t>
      </w:r>
    </w:p>
    <w:p w:rsidR="00EA762F" w:rsidRPr="00F63B2D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rFonts w:ascii="Arial" w:hAnsi="Arial" w:cs="Arial"/>
          <w:sz w:val="16"/>
          <w:szCs w:val="16"/>
          <w:lang w:eastAsia="pl-PL"/>
        </w:rPr>
      </w:pPr>
      <w:r w:rsidRPr="00F63B2D">
        <w:rPr>
          <w:rFonts w:ascii="Arial" w:hAnsi="Arial" w:cs="Arial"/>
          <w:sz w:val="16"/>
          <w:szCs w:val="16"/>
          <w:lang w:eastAsia="pl-PL"/>
        </w:rPr>
        <w:lastRenderedPageBreak/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204A0F" w:rsidRPr="00F63B2D" w:rsidRDefault="00EA762F" w:rsidP="00EA762F">
      <w:pPr>
        <w:spacing w:after="120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F63B2D">
        <w:rPr>
          <w:rFonts w:ascii="Arial" w:hAnsi="Arial" w:cs="Arial"/>
          <w:sz w:val="16"/>
          <w:szCs w:val="16"/>
          <w:lang w:eastAsia="pl-PL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sectPr w:rsidR="00204A0F" w:rsidRPr="00F63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DD"/>
    <w:rsid w:val="00090CAF"/>
    <w:rsid w:val="000D00AB"/>
    <w:rsid w:val="000D18D2"/>
    <w:rsid w:val="000D4E6B"/>
    <w:rsid w:val="00120F14"/>
    <w:rsid w:val="00204A0F"/>
    <w:rsid w:val="002E28B8"/>
    <w:rsid w:val="00312C35"/>
    <w:rsid w:val="003B36EB"/>
    <w:rsid w:val="00420BCC"/>
    <w:rsid w:val="00426D3D"/>
    <w:rsid w:val="004A0A8B"/>
    <w:rsid w:val="004B6A83"/>
    <w:rsid w:val="004E03E1"/>
    <w:rsid w:val="00543256"/>
    <w:rsid w:val="00552065"/>
    <w:rsid w:val="0059539F"/>
    <w:rsid w:val="005D1ECE"/>
    <w:rsid w:val="005F6C8C"/>
    <w:rsid w:val="00612AEB"/>
    <w:rsid w:val="006277C7"/>
    <w:rsid w:val="00692320"/>
    <w:rsid w:val="006D28FD"/>
    <w:rsid w:val="00787343"/>
    <w:rsid w:val="007F6BEB"/>
    <w:rsid w:val="0094187E"/>
    <w:rsid w:val="009537FA"/>
    <w:rsid w:val="00970CD8"/>
    <w:rsid w:val="009C083A"/>
    <w:rsid w:val="00AB3850"/>
    <w:rsid w:val="00AC603F"/>
    <w:rsid w:val="00AF143E"/>
    <w:rsid w:val="00B27802"/>
    <w:rsid w:val="00B81169"/>
    <w:rsid w:val="00BA1662"/>
    <w:rsid w:val="00BA4524"/>
    <w:rsid w:val="00C15EF0"/>
    <w:rsid w:val="00D11B87"/>
    <w:rsid w:val="00D961BF"/>
    <w:rsid w:val="00DD092C"/>
    <w:rsid w:val="00E57A6C"/>
    <w:rsid w:val="00EA762F"/>
    <w:rsid w:val="00F26803"/>
    <w:rsid w:val="00F27385"/>
    <w:rsid w:val="00F441B0"/>
    <w:rsid w:val="00F63B2D"/>
    <w:rsid w:val="00F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B24D-93DB-4421-A938-CCF28D2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A762F"/>
    <w:pPr>
      <w:suppressLineNumbers/>
    </w:pPr>
  </w:style>
  <w:style w:type="numbering" w:customStyle="1" w:styleId="WW8Num11">
    <w:name w:val="WW8Num11"/>
    <w:rsid w:val="00EA762F"/>
    <w:pPr>
      <w:numPr>
        <w:numId w:val="1"/>
      </w:numPr>
    </w:pPr>
  </w:style>
  <w:style w:type="numbering" w:customStyle="1" w:styleId="WW8Num21">
    <w:name w:val="WW8Num21"/>
    <w:rsid w:val="00EA762F"/>
    <w:pPr>
      <w:numPr>
        <w:numId w:val="3"/>
      </w:numPr>
    </w:pPr>
  </w:style>
  <w:style w:type="numbering" w:customStyle="1" w:styleId="WW8Num32">
    <w:name w:val="WW8Num32"/>
    <w:rsid w:val="00EA762F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F1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F14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F63B2D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customStyle="1" w:styleId="WW-Tekstpodstawowy2">
    <w:name w:val="WW-Tekst podstawowy 2"/>
    <w:basedOn w:val="Normalny"/>
    <w:uiPriority w:val="99"/>
    <w:semiHidden/>
    <w:rsid w:val="00F63B2D"/>
    <w:pPr>
      <w:autoSpaceDN/>
      <w:outlineLvl w:val="1"/>
    </w:pPr>
    <w:rPr>
      <w:rFonts w:eastAsia="Arial Unicode MS" w:cs="Times New Roman"/>
      <w:color w:val="000000"/>
      <w:kern w:val="0"/>
      <w:szCs w:val="20"/>
      <w:lang w:eastAsia="pl-PL" w:bidi="ar-SA"/>
    </w:rPr>
  </w:style>
  <w:style w:type="paragraph" w:customStyle="1" w:styleId="Heading">
    <w:name w:val="Heading"/>
    <w:basedOn w:val="Standard"/>
    <w:next w:val="Normalny"/>
    <w:rsid w:val="00543256"/>
    <w:pPr>
      <w:keepNext/>
      <w:spacing w:before="240" w:after="120"/>
      <w:textAlignment w:val="baseline"/>
    </w:pPr>
    <w:rPr>
      <w:rFonts w:ascii="Arial" w:eastAsia="Andale Sans UI" w:hAnsi="Arial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nr300</dc:creator>
  <cp:keywords/>
  <dc:description/>
  <cp:lastModifiedBy>nr300</cp:lastModifiedBy>
  <cp:revision>48</cp:revision>
  <cp:lastPrinted>2020-07-31T10:39:00Z</cp:lastPrinted>
  <dcterms:created xsi:type="dcterms:W3CDTF">2019-04-15T11:00:00Z</dcterms:created>
  <dcterms:modified xsi:type="dcterms:W3CDTF">2020-10-09T09:13:00Z</dcterms:modified>
</cp:coreProperties>
</file>