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3.0.0 -->
  <w:body>
    <w:p w:rsidR="00A77B3E">
      <w:pPr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/>
          <w:caps/>
          <w:sz w:val="22"/>
        </w:rPr>
        <w:t>Uchwała</w:t>
      </w:r>
      <w:r>
        <w:rPr>
          <w:rFonts w:ascii="Times New Roman" w:eastAsia="Times New Roman" w:hAnsi="Times New Roman" w:cs="Times New Roman"/>
          <w:b/>
          <w:caps/>
          <w:sz w:val="22"/>
        </w:rPr>
        <w:t xml:space="preserve"> Nr XXI/209/2020</w:t>
      </w:r>
      <w:r>
        <w:rPr>
          <w:rFonts w:ascii="Times New Roman" w:eastAsia="Times New Roman" w:hAnsi="Times New Roman" w:cs="Times New Roman"/>
          <w:b/>
          <w:caps/>
          <w:sz w:val="22"/>
        </w:rPr>
        <w:br/>
      </w:r>
      <w:r>
        <w:rPr>
          <w:rFonts w:ascii="Times New Roman" w:eastAsia="Times New Roman" w:hAnsi="Times New Roman" w:cs="Times New Roman"/>
          <w:b/>
          <w:caps/>
          <w:sz w:val="22"/>
        </w:rPr>
        <w:t>Rady Powiatu Tarnogórskiego</w:t>
      </w:r>
    </w:p>
    <w:p w:rsidR="00A77B3E">
      <w:pPr>
        <w:spacing w:before="280" w:after="280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8 lipca 2020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w sprawie zatwierdzenia sprawozdania finansowego Powiatu Tarnogórskiego za okres 01.01.2019r.-31.12.2019r. oraz sprawozdania z wykonania budżetu Powiatu Tarnogórskiego za 2019 rok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Na podstawie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dnia 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czerwca 1998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roku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samorządzie powiatowym (tekst jednolity: 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2020r.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920),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270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dnia 27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sierpnia 2009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roku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finansach publicznych (tekst jednolity: 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2019r.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869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późn. zm.</w:t>
      </w:r>
      <w:r>
        <w:rPr>
          <w:rStyle w:val="FootnoteReference"/>
        </w:rPr>
        <w:footnoteReference w:id="0"/>
      </w:r>
      <w:r>
        <w:rPr>
          <w:sz w:val="22"/>
          <w:vertAlign w:val="superscript"/>
        </w:rPr>
        <w:t>)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),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53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29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września 1994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rachunkowości (tekst jednolity: 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2019r.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351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późn. zm.</w:t>
      </w:r>
      <w:r>
        <w:rPr>
          <w:rStyle w:val="FootnoteReference"/>
        </w:rPr>
        <w:footnoteReference w:id="1"/>
      </w:r>
      <w:r>
        <w:rPr>
          <w:sz w:val="22"/>
          <w:vertAlign w:val="superscript"/>
        </w:rPr>
        <w:t>)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),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15zzh 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 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marca 2020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szczególnych rozwiązaniach związanych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zapobieganiem, przeciwdziałaniem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zwalczaniem COVID-19, innych chorób zakaźnych oraz wywołanych nimi sytuacji kryzysowych (Dz.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2020r.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374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późn.zm.</w:t>
      </w:r>
      <w:r>
        <w:rPr>
          <w:rStyle w:val="FootnoteReference"/>
        </w:rPr>
        <w:footnoteReference w:id="2"/>
      </w:r>
      <w:r>
        <w:rPr>
          <w:sz w:val="22"/>
          <w:vertAlign w:val="superscript"/>
        </w:rPr>
        <w:t>)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) oraz par. 3 ust. 4 i par. 4 rozporządzenia Ministra Finansów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31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marca 2020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sprawie określenia innych terminów wypełniania obowiązków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zakresie ewidencji oraz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zakresie sporządzenia, zatwierdzenia, udostępnienia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przekazania do właściwego rejestru, jednostki lub organu sprawozdań lub informacji (Dz.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2020r.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570)</w:t>
      </w:r>
    </w:p>
    <w:p w:rsidR="00A77B3E">
      <w:pPr>
        <w:keepNext w:val="0"/>
        <w:keepLines w:val="0"/>
        <w:spacing w:before="120" w:after="120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Rada Powiatu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uchwala: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Zatwierdza się sprawozdanie finansowe Powiatu Tarnogórskiego za okres od 01.01.2019r.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31.12.2019r. na które składa się: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bilans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wykonania budżetu Powiatu Tarnogórskiego sporządzony na dzień 31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grudnia 2019r., który po stronie aktywów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pasywów wykazuje sumę 32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418 780,40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łączny bilans obejmujący dane wynikające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bilansów powiatowych jednostek organizacyjnych sporządzony na dzień 31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grudnia 2019r., który po stronie aktywów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pasywów wykazuje sumę 185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005 098,04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łączny rachunek zysków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strat obejmujący dane wynikające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rachunków zysków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strat powiatowych jednostek organizacyjnych za rok obrotowy 2019, wykazujący zysk netto 51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619 814,10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łączne zestawienie zmian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funduszu obejmujące dane wynikające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zestawień zmian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funduszu powiatowych jednostek organizacyjnych za rok obrotowy 2019, wykazujące zwiększenie funduszu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kwotę 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531 285,31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informacja dodatkowa za rok obrotowy 2019.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Zatwierdza się roczne sprawozdanie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wykonania budżetu Powiatu Tarnogórskiego za 2019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Wykonanie uchwały powierza się Zarządowi Powiatu Tarnogórskiego.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Uchwała wchodzi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życie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dniem podjęcia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podlega ogłoszeniu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sposób zwyczajowo przyjęty.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Powiatu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Przemysław Cichosz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sectPr>
      <w:footerReference w:type="default" r:id="rId5"/>
      <w:endnotePr>
        <w:numFmt w:val="decimal"/>
      </w:endnotePr>
      <w:pgSz w:w="11906" w:h="16838"/>
      <w:pgMar w:top="850" w:right="850" w:bottom="1417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E3CD7235-7566-4F13-8428-3F4C0363E776.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id="0">
    <w:p>
      <w:pPr>
        <w:pStyle w:val="FootnoteText"/>
        <w:keepNext w:val="0"/>
        <w:keepLines/>
        <w:spacing w:before="0" w:after="0" w:line="240" w:lineRule="auto"/>
        <w:ind w:left="170" w:right="0" w:hanging="170"/>
        <w:jc w:val="both"/>
        <w:rPr>
          <w:rFonts w:ascii="Times New Roman" w:eastAsia="Times New Roman" w:hAnsi="Times New Roman" w:cs="Times New Roman"/>
          <w:sz w:val="20"/>
        </w:rPr>
      </w:pPr>
      <w:r>
        <w:rPr>
          <w:rStyle w:val="FootnoteReference"/>
        </w:rPr>
        <w:footnoteRef/>
      </w:r>
      <w:r>
        <w:rPr>
          <w:vertAlign w:val="superscript"/>
        </w:rPr>
        <w:t>) </w:t>
      </w:r>
      <w:r>
        <w:rPr>
          <w:rFonts w:ascii="Times New Roman" w:eastAsia="Times New Roman" w:hAnsi="Times New Roman" w:cs="Times New Roman"/>
          <w:b w:val="0"/>
          <w:caps w:val="0"/>
          <w:sz w:val="20"/>
        </w:rPr>
        <w:t>Przepisy wprowadzające zmiany opublikowano: Dz.U. z 2018r. poz. 2245, z 2019r. poz. 1649, z 2020r. poz. 284, poz. 374, poz. 568, poz. 695, poz. 1175</w:t>
      </w:r>
    </w:p>
  </w:footnote>
  <w:footnote w:id="1">
    <w:p>
      <w:pPr>
        <w:pStyle w:val="FootnoteText"/>
        <w:keepNext w:val="0"/>
        <w:keepLines/>
        <w:spacing w:before="0" w:after="0" w:line="240" w:lineRule="auto"/>
        <w:ind w:left="170" w:right="0" w:hanging="170"/>
        <w:jc w:val="both"/>
        <w:rPr>
          <w:rFonts w:ascii="Times New Roman" w:eastAsia="Times New Roman" w:hAnsi="Times New Roman" w:cs="Times New Roman"/>
          <w:sz w:val="20"/>
        </w:rPr>
      </w:pPr>
      <w:r>
        <w:rPr>
          <w:rStyle w:val="FootnoteReference"/>
        </w:rPr>
        <w:footnoteRef/>
      </w:r>
      <w:r>
        <w:rPr>
          <w:vertAlign w:val="superscript"/>
        </w:rPr>
        <w:t>) </w:t>
      </w:r>
      <w:r>
        <w:rPr>
          <w:rFonts w:ascii="Times New Roman" w:eastAsia="Times New Roman" w:hAnsi="Times New Roman" w:cs="Times New Roman"/>
          <w:b w:val="0"/>
          <w:caps w:val="0"/>
          <w:sz w:val="20"/>
        </w:rPr>
        <w:t>Przepisy wprowadzające zmiany opublikowano: Dz.U. z 2019r. poz. 1495, poz. 1571, poz. 1680, z 2020r. poz. 568</w:t>
      </w:r>
    </w:p>
  </w:footnote>
  <w:footnote w:id="2">
    <w:p>
      <w:pPr>
        <w:pStyle w:val="FootnoteText"/>
        <w:keepNext w:val="0"/>
        <w:keepLines/>
        <w:spacing w:before="0" w:after="0" w:line="240" w:lineRule="auto"/>
        <w:ind w:left="170" w:right="0" w:hanging="170"/>
        <w:jc w:val="both"/>
        <w:rPr>
          <w:rFonts w:ascii="Times New Roman" w:eastAsia="Times New Roman" w:hAnsi="Times New Roman" w:cs="Times New Roman"/>
          <w:sz w:val="20"/>
        </w:rPr>
      </w:pPr>
      <w:r>
        <w:rPr>
          <w:rStyle w:val="FootnoteReference"/>
        </w:rPr>
        <w:footnoteRef/>
      </w:r>
      <w:r>
        <w:rPr>
          <w:vertAlign w:val="superscript"/>
        </w:rPr>
        <w:t>) </w:t>
      </w:r>
      <w:r>
        <w:rPr>
          <w:rFonts w:ascii="Times New Roman" w:eastAsia="Times New Roman" w:hAnsi="Times New Roman" w:cs="Times New Roman"/>
          <w:b w:val="0"/>
          <w:caps w:val="0"/>
          <w:sz w:val="20"/>
        </w:rPr>
        <w:t>Przepisy wprowadzające zmiany opublikowano: Dz. U. z 2020r. poz. 875, poz. 567, poz. 568, poz. 695, poz. 1086, poz. 1106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basedOn w:val="DefaultParagraphFont"/>
    <w:rsid w:val="00805BCE"/>
    <w:rPr>
      <w:vertAlign w:val="superscript"/>
    </w:rPr>
  </w:style>
  <w:style w:type="paragraph" w:styleId="FootnoteText">
    <w:name w:val="footnote text"/>
    <w:basedOn w:val="Normal"/>
    <w:rsid w:val="00805BCE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er" Target="foot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Powiatu Tarnogórskiego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XXI/209/2020 z dnia 8 lipca 2020 r.</dc:title>
  <dc:subject>w sprawie zatwierdzenia sprawozdania finansowego Powiatu Tarnogórskiego za okres 01.01.2019r.-31.12.2019r. oraz sprawozdania z^wykonania budżetu Powiatu Tarnogórskiego za 2019^rok</dc:subject>
  <dc:creator>nr367</dc:creator>
  <cp:lastModifiedBy>nr367</cp:lastModifiedBy>
  <cp:revision>1</cp:revision>
  <dcterms:created xsi:type="dcterms:W3CDTF">2020-07-10T09:35:33Z</dcterms:created>
  <dcterms:modified xsi:type="dcterms:W3CDTF">2020-07-10T09:35:33Z</dcterms:modified>
  <cp:category>Akt prawny</cp:category>
</cp:coreProperties>
</file>