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XIX/192/2020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26 maja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ustalenia wysokości opłat obowiązujących w 2020 roku za usuwanie i przechowywanie statków lub innych obiektów pływających na obszarze Powiatu Tarnogórskiego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bezpieczeństwie osób przebywających na obszarach wodnych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2020r.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350) 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obwieszczeniem Ministra Finansów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 sierpnia 2019 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maksymalnych opłat za usunięcie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przechowywanie statków lub innych obiektów pływających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(M.P. z 2019r. poz. 732), po konsultacjach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podmiotami wymienionymi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wolontariacie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2019r. poz. 688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opłaty za usunięcie statku lub innego obiektu pływającego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obszaru wodnego Powiatu Tarnogórskiego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brutto: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171"/>
        <w:gridCol w:w="5812"/>
        <w:gridCol w:w="343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Rodzaj pojazdu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Opłata za usunięcie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pojazdu w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PLN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Rower wodny lub skuter wodny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59,00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 xml:space="preserve">Poduszkowiec 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111,00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Statek o długości kadłuba do 10 m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135,00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Statek o długości kadłuba do 20 m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166,00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Statek o długości kadłuba powyżej 20 m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220,00</w:t>
            </w:r>
          </w:p>
        </w:tc>
      </w:tr>
    </w:tbl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opłaty za przechowywanie statku lub innego obiektu pływającego usuniętego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obszaru wodnego Powiatu Tarnogórskiego na parking strzeżony lub wprowadzonego do przystani,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brutto za każdą rozpoczętą dobę jego przechowywania: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171"/>
        <w:gridCol w:w="5812"/>
        <w:gridCol w:w="343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Rodzaj pojazdu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Opłata za przechowywanie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pojazdu w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 xml:space="preserve">PLN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Rower wodny lub skuter wodny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 xml:space="preserve">Poduszkowiec 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Statek o długości kadłuba do 10 m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59,00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Statek o długości kadłuba do 20 m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111,00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Statek o długości kadłuba powyżej 20 m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166,00</w:t>
            </w:r>
          </w:p>
        </w:tc>
      </w:tr>
    </w:tbl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E7850CF8-7368-48BB-B935-1706B39EE1C9.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opublikowano: Dz. U. z 2019r. poz. 1815, poz. 1571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opublikowano: Dz. U. z 2019r. poz. 1570, Dz. U. z 2020r. poz. 284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XIX/192/2020 z dnia 26 maja 2020 r.</dc:title>
  <dc:subject>w sprawie ustalenia wysokości opłat obowiązujących w^2020 roku za usuwanie i^przechowywanie statków lub innych obiektów pływających na obszarze Powiatu Tarnogórskiego</dc:subject>
  <dc:creator>nr367</dc:creator>
  <cp:lastModifiedBy>nr367</cp:lastModifiedBy>
  <cp:revision>1</cp:revision>
  <dcterms:created xsi:type="dcterms:W3CDTF">2020-05-28T14:33:33Z</dcterms:created>
  <dcterms:modified xsi:type="dcterms:W3CDTF">2020-05-28T14:33:33Z</dcterms:modified>
  <cp:category>Akt prawny</cp:category>
</cp:coreProperties>
</file>