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D9" w:rsidRDefault="002808D9" w:rsidP="00AB4AB1">
      <w:pPr>
        <w:jc w:val="right"/>
      </w:pPr>
    </w:p>
    <w:p w:rsidR="00143D66" w:rsidRDefault="007D5C43" w:rsidP="00AB4AB1">
      <w:pPr>
        <w:jc w:val="right"/>
      </w:pPr>
      <w:r>
        <w:t>Załącznik nr 2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0"/>
        <w:gridCol w:w="7541"/>
      </w:tblGrid>
      <w:tr w:rsidR="009B7BE7" w:rsidRPr="000E5FE0" w:rsidTr="00E80131">
        <w:trPr>
          <w:trHeight w:val="411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:rsidR="009B7BE7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  <w:p w:rsidR="00580202" w:rsidRPr="00AB4AB1" w:rsidRDefault="00580202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3A1E5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A1E5E" w:rsidRPr="003A1E5E" w:rsidRDefault="003A1E5E" w:rsidP="003A1E5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E47C91">
              <w:rPr>
                <w:rFonts w:ascii="Arial" w:hAnsi="Arial" w:cs="Arial"/>
                <w:b/>
              </w:rPr>
              <w:t xml:space="preserve">akup i dostawa </w:t>
            </w:r>
            <w:r w:rsidRPr="001A6E44">
              <w:rPr>
                <w:rFonts w:ascii="Arial" w:hAnsi="Arial" w:cs="Arial"/>
                <w:b/>
              </w:rPr>
              <w:t xml:space="preserve"> sprzętu komputerowego d</w:t>
            </w:r>
            <w:r>
              <w:rPr>
                <w:rFonts w:ascii="Arial" w:hAnsi="Arial" w:cs="Arial"/>
                <w:b/>
              </w:rPr>
              <w:t>o </w:t>
            </w:r>
            <w:r w:rsidRPr="001A6E44">
              <w:rPr>
                <w:rFonts w:ascii="Arial" w:hAnsi="Arial" w:cs="Arial"/>
                <w:b/>
              </w:rPr>
              <w:t xml:space="preserve">szkół </w:t>
            </w:r>
            <w:r>
              <w:rPr>
                <w:rFonts w:ascii="Arial" w:hAnsi="Arial" w:cs="Arial"/>
                <w:b/>
              </w:rPr>
              <w:t>dla których Powiat Tarnogórski jest organem prowadzącym</w:t>
            </w:r>
            <w:r w:rsidRPr="00E47C91">
              <w:rPr>
                <w:rFonts w:ascii="Arial" w:hAnsi="Arial" w:cs="Arial"/>
                <w:b/>
              </w:rPr>
              <w:t xml:space="preserve"> w ramach projektu </w:t>
            </w:r>
            <w:r>
              <w:rPr>
                <w:rFonts w:ascii="Arial" w:hAnsi="Arial" w:cs="Arial"/>
                <w:b/>
              </w:rPr>
              <w:t>Zdalna Szkoła</w:t>
            </w:r>
          </w:p>
          <w:p w:rsidR="00D62C84" w:rsidRPr="00AB4AB1" w:rsidRDefault="00D62C84" w:rsidP="003A1E5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A1E5E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Pr="00977E84">
              <w:rPr>
                <w:rFonts w:ascii="Arial" w:hAnsi="Arial" w:cs="Arial"/>
                <w:b/>
              </w:rPr>
              <w:t xml:space="preserve"> Pro</w:t>
            </w:r>
            <w:r>
              <w:rPr>
                <w:rFonts w:ascii="Arial" w:hAnsi="Arial" w:cs="Arial"/>
                <w:b/>
              </w:rPr>
              <w:t>gramu</w:t>
            </w:r>
          </w:p>
        </w:tc>
        <w:tc>
          <w:tcPr>
            <w:tcW w:w="7541" w:type="dxa"/>
            <w:vAlign w:val="center"/>
          </w:tcPr>
          <w:p w:rsidR="003A1E5E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A1E5E" w:rsidRPr="009F110C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110C">
              <w:rPr>
                <w:rFonts w:ascii="Arial" w:hAnsi="Arial" w:cs="Arial"/>
                <w:b/>
                <w:bCs/>
                <w:color w:val="000000"/>
              </w:rPr>
              <w:t>PROGRAM OPERACYJNY POLSKA CYFROWA</w:t>
            </w:r>
          </w:p>
          <w:p w:rsidR="003A1E5E" w:rsidRPr="009F110C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F110C">
              <w:rPr>
                <w:rFonts w:ascii="Arial" w:hAnsi="Arial" w:cs="Arial"/>
                <w:b/>
                <w:bCs/>
                <w:color w:val="000000"/>
              </w:rPr>
              <w:t>na lata 2014-2020</w:t>
            </w:r>
          </w:p>
        </w:tc>
      </w:tr>
      <w:tr w:rsidR="003A1E5E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Oś priorytetowa</w:t>
            </w:r>
          </w:p>
        </w:tc>
        <w:tc>
          <w:tcPr>
            <w:tcW w:w="7541" w:type="dxa"/>
            <w:vAlign w:val="center"/>
          </w:tcPr>
          <w:p w:rsidR="003A1E5E" w:rsidRPr="00977E84" w:rsidRDefault="003A1E5E" w:rsidP="003A1E5E">
            <w:pPr>
              <w:jc w:val="center"/>
              <w:rPr>
                <w:rFonts w:ascii="Arial" w:hAnsi="Arial" w:cs="Arial"/>
              </w:rPr>
            </w:pPr>
            <w:r w:rsidRPr="00977E84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 xml:space="preserve"> Powszechny dostęp do szybkiego Internetu</w:t>
            </w:r>
          </w:p>
        </w:tc>
      </w:tr>
      <w:tr w:rsidR="003A1E5E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41" w:type="dxa"/>
            <w:vAlign w:val="center"/>
          </w:tcPr>
          <w:p w:rsidR="003A1E5E" w:rsidRPr="00977E84" w:rsidRDefault="003A1E5E" w:rsidP="003A1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  <w:color w:val="000000"/>
              </w:rPr>
              <w:t xml:space="preserve"> Wyeliminowanie terytorialnych różnic w możliwości dostępu do szerokopasmowego Internetu o wysokich </w:t>
            </w:r>
            <w:proofErr w:type="spellStart"/>
            <w:r>
              <w:rPr>
                <w:rFonts w:ascii="Arial" w:hAnsi="Arial" w:cs="Arial"/>
                <w:color w:val="000000"/>
              </w:rPr>
              <w:t>przepustowościach</w:t>
            </w:r>
            <w:proofErr w:type="spellEnd"/>
          </w:p>
        </w:tc>
      </w:tr>
      <w:tr w:rsidR="003A1E5E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Beneficjent</w:t>
            </w:r>
            <w:r w:rsidRPr="00977E84"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7541" w:type="dxa"/>
            <w:vAlign w:val="center"/>
          </w:tcPr>
          <w:p w:rsidR="003A1E5E" w:rsidRPr="009F110C" w:rsidRDefault="003A1E5E" w:rsidP="003A1E5E">
            <w:pPr>
              <w:jc w:val="center"/>
              <w:rPr>
                <w:rFonts w:ascii="Arial" w:hAnsi="Arial" w:cs="Arial"/>
              </w:rPr>
            </w:pPr>
            <w:r w:rsidRPr="00977E84">
              <w:rPr>
                <w:rFonts w:ascii="Arial" w:hAnsi="Arial" w:cs="Arial"/>
              </w:rPr>
              <w:t>Powiat Tarnogórski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D62C84" w:rsidRPr="002808D9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2808D9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 w:rsidRPr="002808D9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               w Załączniku nr 1</w:t>
      </w:r>
      <w:r w:rsidRPr="002808D9">
        <w:rPr>
          <w:rFonts w:ascii="Arial" w:eastAsia="Times New Roman" w:hAnsi="Arial" w:cs="Arial"/>
          <w:color w:val="000000"/>
          <w:lang w:eastAsia="pl-PL"/>
        </w:rPr>
        <w:t>, składam</w:t>
      </w:r>
      <w:r w:rsidR="006A5640">
        <w:rPr>
          <w:rFonts w:ascii="Arial" w:eastAsia="Times New Roman" w:hAnsi="Arial" w:cs="Arial"/>
          <w:color w:val="000000"/>
          <w:lang w:eastAsia="pl-PL"/>
        </w:rPr>
        <w:t>y</w:t>
      </w:r>
      <w:r w:rsidRPr="002808D9">
        <w:rPr>
          <w:rFonts w:ascii="Arial" w:eastAsia="Times New Roman" w:hAnsi="Arial" w:cs="Arial"/>
          <w:color w:val="000000"/>
          <w:lang w:eastAsia="pl-PL"/>
        </w:rPr>
        <w:t xml:space="preserve"> następującą ofertę:</w:t>
      </w:r>
    </w:p>
    <w:p w:rsidR="00304F66" w:rsidRPr="002808D9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4F66" w:rsidRDefault="00304F66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Producent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</w:t>
      </w:r>
    </w:p>
    <w:p w:rsidR="002808D9" w:rsidRPr="002808D9" w:rsidRDefault="002808D9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D44A2E" w:rsidRPr="00CD72A4" w:rsidRDefault="00304F66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Model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……………………………………………………….</w:t>
      </w:r>
    </w:p>
    <w:p w:rsidR="00304F66" w:rsidRPr="00D44A2E" w:rsidRDefault="00304F66" w:rsidP="00D44A2E">
      <w:pPr>
        <w:ind w:left="708"/>
        <w:rPr>
          <w:rFonts w:ascii="Arial" w:hAnsi="Arial" w:cs="Arial"/>
        </w:rPr>
      </w:pPr>
      <w:r w:rsidRPr="002808D9">
        <w:rPr>
          <w:rFonts w:ascii="Arial" w:eastAsia="NSimSun" w:hAnsi="Arial" w:cs="Arial"/>
          <w:kern w:val="3"/>
          <w:lang w:eastAsia="zh-CN" w:bidi="hi-IN"/>
        </w:rPr>
        <w:t>Cena ofertowa jak niżej:</w:t>
      </w:r>
    </w:p>
    <w:p w:rsidR="00304F66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Pr="00D44A2E" w:rsidRDefault="002808D9" w:rsidP="00D44A2E">
      <w:p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10603" w:type="dxa"/>
        <w:tblInd w:w="562" w:type="dxa"/>
        <w:tblLayout w:type="fixed"/>
        <w:tblLook w:val="04A0"/>
      </w:tblPr>
      <w:tblGrid>
        <w:gridCol w:w="539"/>
        <w:gridCol w:w="1559"/>
        <w:gridCol w:w="850"/>
        <w:gridCol w:w="4536"/>
        <w:gridCol w:w="1560"/>
        <w:gridCol w:w="1559"/>
      </w:tblGrid>
      <w:tr w:rsidR="002808D9" w:rsidRPr="00E74252" w:rsidTr="00FE5525">
        <w:trPr>
          <w:trHeight w:val="22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304F66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netto za 1 sztukę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2808D9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brutto za 1 sztukę</w:t>
            </w:r>
          </w:p>
        </w:tc>
      </w:tr>
      <w:tr w:rsidR="002808D9" w:rsidRPr="005178EF" w:rsidTr="00B47996">
        <w:trPr>
          <w:trHeight w:val="415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808D9" w:rsidRPr="00FE5525" w:rsidRDefault="002808D9" w:rsidP="00FE552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2808D9" w:rsidP="00E70D9E">
            <w:pPr>
              <w:rPr>
                <w:rFonts w:ascii="Arial" w:hAnsi="Arial" w:cs="Arial"/>
                <w:color w:val="000000"/>
              </w:rPr>
            </w:pPr>
            <w:r w:rsidRPr="00FE5525">
              <w:rPr>
                <w:rFonts w:ascii="Arial" w:hAnsi="Arial" w:cs="Arial"/>
                <w:color w:val="000000"/>
              </w:rPr>
              <w:t>Komputer przenośny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2808D9" w:rsidP="00315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5525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5525" w:rsidRPr="00FE5525" w:rsidRDefault="00FE5525" w:rsidP="00FE552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Procesor:</w:t>
            </w:r>
            <w:r w:rsidRPr="00FE5525">
              <w:rPr>
                <w:rFonts w:ascii="Arial" w:hAnsi="Arial" w:cs="Arial"/>
                <w:sz w:val="16"/>
                <w:szCs w:val="16"/>
              </w:rPr>
              <w:t xml:space="preserve"> Procesor klasy x86 dedykowany do pracy w komputerach przenośnych w architekturze x64 o wydajności min. 3000 punktów w teście </w:t>
            </w:r>
            <w:proofErr w:type="spellStart"/>
            <w:r w:rsidRPr="00FE5525">
              <w:rPr>
                <w:rFonts w:ascii="Arial" w:hAnsi="Arial" w:cs="Arial"/>
                <w:sz w:val="16"/>
                <w:szCs w:val="16"/>
              </w:rPr>
              <w:t>PassMark</w:t>
            </w:r>
            <w:proofErr w:type="spellEnd"/>
            <w:r w:rsidRPr="00FE55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5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(wynik zaproponowanego procesora musi znajdować się na stronie </w:t>
            </w:r>
            <w:hyperlink r:id="rId8" w:tgtFrame="_blank" w:history="1">
              <w:r w:rsidRPr="00FE55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pl-PL"/>
                </w:rPr>
                <w:t>cpubenchmark.net</w:t>
              </w:r>
            </w:hyperlink>
            <w:r w:rsidRPr="00FE552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)</w:t>
            </w:r>
          </w:p>
          <w:p w:rsidR="00FE5525" w:rsidRP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Pamięć standardowa</w:t>
            </w:r>
            <w:r w:rsidRPr="00FE5525">
              <w:rPr>
                <w:rFonts w:ascii="Arial" w:hAnsi="Arial" w:cs="Arial"/>
                <w:sz w:val="16"/>
                <w:szCs w:val="16"/>
              </w:rPr>
              <w:t>: Min. 4 GB RAM</w:t>
            </w:r>
          </w:p>
          <w:p w:rsidR="00FE5525" w:rsidRP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Dysk twardy:</w:t>
            </w:r>
            <w:r w:rsidRPr="00FE5525">
              <w:rPr>
                <w:rFonts w:ascii="Arial" w:hAnsi="Arial" w:cs="Arial"/>
                <w:sz w:val="16"/>
                <w:szCs w:val="16"/>
              </w:rPr>
              <w:t xml:space="preserve"> SSD min. 240 GB</w:t>
            </w:r>
          </w:p>
          <w:p w:rsidR="00FE5525" w:rsidRP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Ekran:</w:t>
            </w:r>
            <w:r w:rsidRPr="00FE5525">
              <w:rPr>
                <w:rFonts w:ascii="Arial" w:hAnsi="Arial" w:cs="Arial"/>
                <w:sz w:val="16"/>
                <w:szCs w:val="16"/>
              </w:rPr>
              <w:t xml:space="preserve"> min. 13", rozdzielczość min. 1280x800</w:t>
            </w:r>
          </w:p>
          <w:p w:rsidR="00FE5525" w:rsidRP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Karta graficzna</w:t>
            </w:r>
            <w:r w:rsidRPr="00FE5525">
              <w:rPr>
                <w:rFonts w:ascii="Arial" w:hAnsi="Arial" w:cs="Arial"/>
                <w:sz w:val="16"/>
                <w:szCs w:val="16"/>
              </w:rPr>
              <w:t>: karta graficzna zgodna z oferowaną płytą główną oraz systemem operacyjnym</w:t>
            </w:r>
          </w:p>
          <w:p w:rsidR="00FE5525" w:rsidRP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Klawiatura:</w:t>
            </w:r>
            <w:r w:rsidRPr="00FE5525">
              <w:rPr>
                <w:rFonts w:ascii="Arial" w:hAnsi="Arial" w:cs="Arial"/>
                <w:sz w:val="16"/>
                <w:szCs w:val="16"/>
              </w:rPr>
              <w:t xml:space="preserve"> Klawiatura typu „QWERTY”</w:t>
            </w:r>
          </w:p>
          <w:p w:rsidR="00FE5525" w:rsidRP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Kamera:</w:t>
            </w:r>
            <w:r w:rsidRPr="00FE5525">
              <w:rPr>
                <w:rFonts w:ascii="Arial" w:hAnsi="Arial" w:cs="Arial"/>
                <w:sz w:val="16"/>
                <w:szCs w:val="16"/>
              </w:rPr>
              <w:t xml:space="preserve"> Kamerka wbudowana w ramkę ekranu</w:t>
            </w:r>
          </w:p>
          <w:p w:rsidR="00FE5525" w:rsidRP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Dźwięk:</w:t>
            </w:r>
            <w:r w:rsidRPr="00FE5525">
              <w:rPr>
                <w:rFonts w:ascii="Arial" w:hAnsi="Arial" w:cs="Arial"/>
                <w:sz w:val="16"/>
                <w:szCs w:val="16"/>
              </w:rPr>
              <w:t xml:space="preserve"> Wbudowane głośniki stereo, wbudowany mikrofon</w:t>
            </w:r>
          </w:p>
          <w:p w:rsidR="00FE5525" w:rsidRP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Łączność:</w:t>
            </w:r>
            <w:r w:rsidRPr="00FE5525">
              <w:rPr>
                <w:rFonts w:ascii="Arial" w:hAnsi="Arial" w:cs="Arial"/>
                <w:sz w:val="16"/>
                <w:szCs w:val="16"/>
              </w:rPr>
              <w:t xml:space="preserve"> Port 1Gbit LAN, wbudowane </w:t>
            </w:r>
            <w:proofErr w:type="spellStart"/>
            <w:r w:rsidRPr="00FE5525">
              <w:rPr>
                <w:rFonts w:ascii="Arial" w:hAnsi="Arial" w:cs="Arial"/>
                <w:sz w:val="16"/>
                <w:szCs w:val="16"/>
              </w:rPr>
              <w:t>WiFi</w:t>
            </w:r>
            <w:proofErr w:type="spellEnd"/>
            <w:r w:rsidRPr="00FE5525">
              <w:rPr>
                <w:rFonts w:ascii="Arial" w:hAnsi="Arial" w:cs="Arial"/>
                <w:sz w:val="16"/>
                <w:szCs w:val="16"/>
              </w:rPr>
              <w:t xml:space="preserve"> 802.11 a/b/g/n/Ac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System operacyjny:</w:t>
            </w:r>
            <w:r w:rsidRPr="00FE5525">
              <w:rPr>
                <w:rFonts w:ascii="Arial" w:hAnsi="Arial" w:cs="Arial"/>
                <w:sz w:val="16"/>
                <w:szCs w:val="16"/>
              </w:rPr>
              <w:t xml:space="preserve"> Zainstalowany nowy system operacyjny pochodzący z legalnego źródła i w polskiej wersji językowej w wersji 64-bitowej lub równoważny wraz z licencją.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Warunki równoważności systemu operacyjnego: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System, poprzez mechanizmy wbudowane, bez użycia dodatkowych aplikacji musi: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>- umożliwiać instalację oprogramowania do tworzenia formuł i funkcji,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>- umożliwiać dokonywanie aktualizacji i poprawek systemu przez Internet;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- zapewniać internetową aktualizację w języku polskim; 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- posiadać wbudowaną zaporę internetową (firewall) dla ochrony połączeń internetowych, zintegrowana z systemem konsola do zarządzania ustawieniami zapory i regułami IP v4 i v6;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- posiadać zlokalizowane w języku polskim, co najmniej następujące elementy: menu, odtwarzacz multimediów, pomoc, komunikaty systemowe; 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-posiadać wsparcie dla większości powszechnie używanych urządzeń peryferyjnych (drukarek, urządzeń sieciowych, tablic interaktywnych);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- posiadać wbudowany system pomocy w języku polskim; dostarczać wsparcie dla .NET Framework 1.1, 2.0, 3.0 i 4.5 – możliwość uruchomienia aplikacji działających we wskazanych środowiskach;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- posiadać graficzne środowisko instalacji i konfiguracji;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 - posiadać wbudowane następujące mechanizmy umożliwiające przystosowanie stanowiska dla osób niepełnosprawnych: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• lupa powiększająca zawartość ekranu,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• narrator odczytujący zawartość ekranu,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• regulacja jasności i kontrastu ekranu,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>• możliwość odwrócenia kolorów np. biały tekst na czarnym tle,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>• regulowanie rozmiaru kursora myszy i czasu trwania powiadomień systemowych,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 • funkcja sterowania myszą z klawiatury numerycznej,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>• funkcja klawiszy trwałych, która sprawia, że skrót klawiszowy jest uruchamiany po naciśnięciu jednego klawisza,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 • funkcja napisów w treściach wideo, 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>• możliwość skorzystania z wizualnych rozwiązań alternatywnych wobec dźwięków”.</w:t>
            </w:r>
          </w:p>
          <w:p w:rsidR="00FE5525" w:rsidRPr="00FE5525" w:rsidRDefault="00FE5525" w:rsidP="00FE55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sz w:val="16"/>
                <w:szCs w:val="16"/>
              </w:rPr>
              <w:t xml:space="preserve">Wszystkie w/w funkcjonalności nie mogą być realizowane z zastosowaniem wszelkiego rodzaju emulacji i wirtualizacji. Dostarczone oprogramowanie musi posiadać oryginalne atrybuty autentyczności. </w:t>
            </w:r>
            <w:r w:rsidRPr="00FE5525">
              <w:rPr>
                <w:rFonts w:ascii="Arial" w:eastAsia="Arial" w:hAnsi="Arial" w:cs="Arial"/>
                <w:bCs/>
                <w:sz w:val="16"/>
                <w:szCs w:val="16"/>
              </w:rPr>
              <w:t>System operacyjny ma być dostarczony na nośniku instalacyjnym w wersji instalacyjnej (płyta DVD) wraz ze wszystkimi sterownikami do obsługi urządzeń komputera. Nośnik ma umożliwić ponowną instalację systemu operacyjnego na dysku komputera</w:t>
            </w:r>
          </w:p>
          <w:p w:rsidR="00FE5525" w:rsidRP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</w:p>
          <w:p w:rsid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Zestaw słuchawkowy:</w:t>
            </w:r>
            <w:r w:rsidRPr="00FE5525">
              <w:rPr>
                <w:rFonts w:ascii="Arial" w:hAnsi="Arial" w:cs="Arial"/>
                <w:sz w:val="16"/>
                <w:szCs w:val="16"/>
              </w:rPr>
              <w:t xml:space="preserve"> Obu uszny, nauszny, przewodowy z połączeniem USB, przycisk wyciszania fizyczny umieszczony na przewodzie lub na mikrofonie, mikrofon na </w:t>
            </w:r>
            <w:r w:rsidRPr="00FE5525">
              <w:rPr>
                <w:rFonts w:ascii="Arial" w:hAnsi="Arial" w:cs="Arial"/>
                <w:sz w:val="16"/>
                <w:szCs w:val="16"/>
              </w:rPr>
              <w:lastRenderedPageBreak/>
              <w:t xml:space="preserve">pałąku  </w:t>
            </w:r>
          </w:p>
          <w:p w:rsidR="00BB4C4D" w:rsidRPr="00BB4C4D" w:rsidRDefault="00776803" w:rsidP="00FE55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Mysz</w:t>
            </w:r>
            <w:r w:rsidR="00BB4C4D" w:rsidRPr="00BB4C4D">
              <w:rPr>
                <w:rFonts w:ascii="Arial" w:hAnsi="Arial" w:cs="Arial"/>
                <w:b/>
                <w:sz w:val="16"/>
                <w:szCs w:val="16"/>
              </w:rPr>
              <w:t xml:space="preserve"> komputerowa</w:t>
            </w:r>
            <w:r w:rsidR="00BB4C4D" w:rsidRPr="00BB4C4D">
              <w:rPr>
                <w:rFonts w:ascii="Arial" w:hAnsi="Arial" w:cs="Arial"/>
                <w:sz w:val="16"/>
                <w:szCs w:val="16"/>
              </w:rPr>
              <w:t xml:space="preserve"> optyczna, przewodowa, złącze: USB liczba przycisków min. 3</w:t>
            </w:r>
          </w:p>
          <w:p w:rsidR="00FE5525" w:rsidRP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 xml:space="preserve">Oprogramowanie antywirusowe: </w:t>
            </w:r>
            <w:r w:rsidRPr="00FE5525">
              <w:rPr>
                <w:rFonts w:ascii="Arial" w:hAnsi="Arial" w:cs="Arial"/>
                <w:sz w:val="16"/>
                <w:szCs w:val="16"/>
              </w:rPr>
              <w:t>Oprogramowanie antywirusowe - Dostosowane do pracy w oferowanym systemie operacyjnym, zapewniający pełną ochronę przed wirusami, Trojanami, robakami i innymi zagrożeniami z aktualną bazą wirusów na dzień zakupu – okres licencji (ważności) 24 miesiące. Powinien skanować w czasie rzeczywistym otwierane, zapisywane i wykonywane pliki. Powinien umożliwiać skanowanie całego dysku, wybranych katalogów lub wybranych plików na żądanie użytkownika. Zgodny z oferowanym laptopem. (zgodny z architekturą zainstalowanego systemu operacyjnego)</w:t>
            </w:r>
          </w:p>
          <w:p w:rsidR="00FE5525" w:rsidRDefault="00FE5525" w:rsidP="00FE5525">
            <w:pPr>
              <w:rPr>
                <w:rFonts w:ascii="Arial" w:hAnsi="Arial" w:cs="Arial"/>
                <w:sz w:val="16"/>
                <w:szCs w:val="16"/>
              </w:rPr>
            </w:pPr>
            <w:r w:rsidRPr="00FE5525">
              <w:rPr>
                <w:rFonts w:ascii="Arial" w:hAnsi="Arial" w:cs="Arial"/>
                <w:b/>
                <w:sz w:val="16"/>
                <w:szCs w:val="16"/>
              </w:rPr>
              <w:t>Oprogramowanie:</w:t>
            </w:r>
            <w:r w:rsidRPr="00FE5525">
              <w:rPr>
                <w:rFonts w:ascii="Arial" w:hAnsi="Arial" w:cs="Arial"/>
                <w:sz w:val="16"/>
                <w:szCs w:val="16"/>
              </w:rPr>
              <w:t xml:space="preserve"> oprogramowanie biurowe w polskiej wersji językowej, licencja dla użytku edukacyjnego, zgodna z systemem, posiadająca funkcjonalność tworzenia formuł i funkcji. Licencja bezterminowa nie wymagająca opłat miesięcznych.</w:t>
            </w:r>
          </w:p>
          <w:p w:rsidR="002808D9" w:rsidRDefault="00CD72A4" w:rsidP="00E70D9E">
            <w:pPr>
              <w:rPr>
                <w:rFonts w:ascii="Arial" w:hAnsi="Arial" w:cs="Arial"/>
                <w:sz w:val="16"/>
                <w:szCs w:val="16"/>
              </w:rPr>
            </w:pPr>
            <w:r w:rsidRPr="00CD72A4">
              <w:rPr>
                <w:rFonts w:ascii="Arial" w:hAnsi="Arial" w:cs="Arial"/>
                <w:b/>
                <w:sz w:val="16"/>
                <w:szCs w:val="16"/>
              </w:rPr>
              <w:t>Gwarancja</w:t>
            </w:r>
            <w:r>
              <w:rPr>
                <w:rFonts w:ascii="Arial" w:hAnsi="Arial" w:cs="Arial"/>
                <w:sz w:val="16"/>
                <w:szCs w:val="16"/>
              </w:rPr>
              <w:t>: 60 miesięcy</w:t>
            </w:r>
          </w:p>
          <w:p w:rsidR="00746DC5" w:rsidRPr="003B6B7B" w:rsidRDefault="00746DC5" w:rsidP="00E70D9E">
            <w:pPr>
              <w:rPr>
                <w:rFonts w:ascii="Arial" w:hAnsi="Arial" w:cs="Arial"/>
                <w:sz w:val="16"/>
                <w:szCs w:val="16"/>
              </w:rPr>
            </w:pPr>
            <w:r w:rsidRPr="003B6B7B">
              <w:rPr>
                <w:rFonts w:ascii="Arial" w:hAnsi="Arial" w:cs="Arial"/>
                <w:b/>
                <w:sz w:val="16"/>
                <w:szCs w:val="16"/>
              </w:rPr>
              <w:t>Torba na komputer przenośny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Pr="003B6B7B">
              <w:rPr>
                <w:rFonts w:ascii="Arial" w:hAnsi="Arial" w:cs="Arial"/>
                <w:sz w:val="16"/>
                <w:szCs w:val="16"/>
              </w:rPr>
              <w:t>Usztywniana torba o wymiarach zgodnych z oferowanym komputerem przenośnym, posiadająca rączkę oraz pasek na ramię, rodzaj zapięcia: suwak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E80131" w:rsidRPr="001F0DEB" w:rsidRDefault="00E80131" w:rsidP="002808D9">
      <w:pPr>
        <w:widowControl w:val="0"/>
        <w:tabs>
          <w:tab w:val="right" w:pos="567"/>
        </w:tabs>
        <w:suppressAutoHyphens/>
        <w:spacing w:after="0" w:line="360" w:lineRule="auto"/>
        <w:ind w:left="360" w:right="423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3"/>
      </w:tblGrid>
      <w:tr w:rsidR="00E80131" w:rsidRPr="007B7E9E" w:rsidTr="002808D9">
        <w:trPr>
          <w:cantSplit/>
          <w:trHeight w:val="779"/>
        </w:trPr>
        <w:tc>
          <w:tcPr>
            <w:tcW w:w="1060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1. 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:rsid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08108B">
      <w:headerReference w:type="default" r:id="rId9"/>
      <w:footerReference w:type="even" r:id="rId10"/>
      <w:footerReference w:type="default" r:id="rId11"/>
      <w:pgSz w:w="11906" w:h="16838"/>
      <w:pgMar w:top="1417" w:right="284" w:bottom="1276" w:left="142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45B" w:rsidRDefault="004C345B">
      <w:pPr>
        <w:spacing w:after="0" w:line="240" w:lineRule="auto"/>
      </w:pPr>
      <w:r>
        <w:separator/>
      </w:r>
    </w:p>
  </w:endnote>
  <w:endnote w:type="continuationSeparator" w:id="0">
    <w:p w:rsidR="004C345B" w:rsidRDefault="004C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59186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59186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564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45B" w:rsidRDefault="004C345B">
      <w:pPr>
        <w:spacing w:after="0" w:line="240" w:lineRule="auto"/>
      </w:pPr>
      <w:r>
        <w:separator/>
      </w:r>
    </w:p>
  </w:footnote>
  <w:footnote w:type="continuationSeparator" w:id="0">
    <w:p w:rsidR="004C345B" w:rsidRDefault="004C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3A1E5E" w:rsidP="00E80131">
    <w:pPr>
      <w:pStyle w:val="Nagwek1"/>
      <w:tabs>
        <w:tab w:val="center" w:pos="4176"/>
        <w:tab w:val="right" w:pos="8712"/>
      </w:tabs>
      <w:ind w:right="360"/>
      <w:jc w:val="center"/>
    </w:pPr>
    <w:r w:rsidRPr="003A1E5E">
      <w:rPr>
        <w:noProof/>
        <w:lang w:eastAsia="pl-PL"/>
      </w:rPr>
      <w:drawing>
        <wp:inline distT="0" distB="0" distL="0" distR="0">
          <wp:extent cx="6222819" cy="676275"/>
          <wp:effectExtent l="19050" t="0" r="6531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365" cy="680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9186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097" type="#_x0000_t202" style="position:absolute;left:0;text-align:left;margin-left:-149.2pt;margin-top:.05pt;width:17pt;height:13.65pt;z-index:251659264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<v:textbox inset="0,0,0,0">
            <w:txbxContent>
              <w:p w:rsidR="006E3E27" w:rsidRDefault="004C345B">
                <w:pPr>
                  <w:pStyle w:val="Nagwek1"/>
                  <w:tabs>
                    <w:tab w:val="center" w:pos="4176"/>
                    <w:tab w:val="right" w:pos="8712"/>
                  </w:tabs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2DB5"/>
    <w:multiLevelType w:val="hybridMultilevel"/>
    <w:tmpl w:val="6E88E64E"/>
    <w:styleLink w:val="WW8Num181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29D4"/>
    <w:rsid w:val="00013728"/>
    <w:rsid w:val="0002127D"/>
    <w:rsid w:val="00030338"/>
    <w:rsid w:val="0008108B"/>
    <w:rsid w:val="000B1693"/>
    <w:rsid w:val="000E126F"/>
    <w:rsid w:val="001033AC"/>
    <w:rsid w:val="00143D66"/>
    <w:rsid w:val="00170842"/>
    <w:rsid w:val="001855E4"/>
    <w:rsid w:val="00186EBD"/>
    <w:rsid w:val="001A7DD6"/>
    <w:rsid w:val="001C086F"/>
    <w:rsid w:val="001C6B95"/>
    <w:rsid w:val="001F0DEB"/>
    <w:rsid w:val="0022060E"/>
    <w:rsid w:val="00276AB7"/>
    <w:rsid w:val="002808D9"/>
    <w:rsid w:val="0028522E"/>
    <w:rsid w:val="00293D5D"/>
    <w:rsid w:val="002A360E"/>
    <w:rsid w:val="002A7148"/>
    <w:rsid w:val="002B447D"/>
    <w:rsid w:val="002E2175"/>
    <w:rsid w:val="002E485C"/>
    <w:rsid w:val="00304F66"/>
    <w:rsid w:val="0031045B"/>
    <w:rsid w:val="0031581E"/>
    <w:rsid w:val="003443B1"/>
    <w:rsid w:val="003518D8"/>
    <w:rsid w:val="003979FF"/>
    <w:rsid w:val="003A1E5E"/>
    <w:rsid w:val="003B01C7"/>
    <w:rsid w:val="003B6B7B"/>
    <w:rsid w:val="003E1484"/>
    <w:rsid w:val="003F2E45"/>
    <w:rsid w:val="00462D62"/>
    <w:rsid w:val="00490383"/>
    <w:rsid w:val="00496815"/>
    <w:rsid w:val="004A5742"/>
    <w:rsid w:val="004B359C"/>
    <w:rsid w:val="004B49CD"/>
    <w:rsid w:val="004B797E"/>
    <w:rsid w:val="004C345B"/>
    <w:rsid w:val="004F29D4"/>
    <w:rsid w:val="005119DF"/>
    <w:rsid w:val="005178EF"/>
    <w:rsid w:val="005364D1"/>
    <w:rsid w:val="0054094F"/>
    <w:rsid w:val="00580202"/>
    <w:rsid w:val="00580C27"/>
    <w:rsid w:val="0059186E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3AD8"/>
    <w:rsid w:val="006540C7"/>
    <w:rsid w:val="00656D73"/>
    <w:rsid w:val="006946CA"/>
    <w:rsid w:val="006A5640"/>
    <w:rsid w:val="006C001D"/>
    <w:rsid w:val="006D10F2"/>
    <w:rsid w:val="00705DA3"/>
    <w:rsid w:val="00735387"/>
    <w:rsid w:val="00737DD3"/>
    <w:rsid w:val="00737EBC"/>
    <w:rsid w:val="00746DC5"/>
    <w:rsid w:val="00747C39"/>
    <w:rsid w:val="00775A7B"/>
    <w:rsid w:val="00776803"/>
    <w:rsid w:val="00792E8F"/>
    <w:rsid w:val="007A328B"/>
    <w:rsid w:val="007D5C43"/>
    <w:rsid w:val="007E1D8F"/>
    <w:rsid w:val="007E4DB3"/>
    <w:rsid w:val="00800E81"/>
    <w:rsid w:val="00872F87"/>
    <w:rsid w:val="008A11A6"/>
    <w:rsid w:val="008D1A88"/>
    <w:rsid w:val="008D4350"/>
    <w:rsid w:val="00905042"/>
    <w:rsid w:val="00965248"/>
    <w:rsid w:val="00983078"/>
    <w:rsid w:val="009A4573"/>
    <w:rsid w:val="009B0265"/>
    <w:rsid w:val="009B7BE7"/>
    <w:rsid w:val="009D505E"/>
    <w:rsid w:val="009E431A"/>
    <w:rsid w:val="00A10A5B"/>
    <w:rsid w:val="00A230F0"/>
    <w:rsid w:val="00A47C17"/>
    <w:rsid w:val="00A52980"/>
    <w:rsid w:val="00A661C3"/>
    <w:rsid w:val="00A75102"/>
    <w:rsid w:val="00A767F6"/>
    <w:rsid w:val="00A91AAA"/>
    <w:rsid w:val="00A97CB7"/>
    <w:rsid w:val="00AB4AB1"/>
    <w:rsid w:val="00AC48A2"/>
    <w:rsid w:val="00AD3BEA"/>
    <w:rsid w:val="00AE16D3"/>
    <w:rsid w:val="00B018B0"/>
    <w:rsid w:val="00B364DB"/>
    <w:rsid w:val="00B42E88"/>
    <w:rsid w:val="00B47996"/>
    <w:rsid w:val="00B6607C"/>
    <w:rsid w:val="00B76D9A"/>
    <w:rsid w:val="00BB1D2F"/>
    <w:rsid w:val="00BB4C4D"/>
    <w:rsid w:val="00BF055B"/>
    <w:rsid w:val="00BF5180"/>
    <w:rsid w:val="00C32ECF"/>
    <w:rsid w:val="00C62993"/>
    <w:rsid w:val="00C66B3B"/>
    <w:rsid w:val="00C97C85"/>
    <w:rsid w:val="00CA2D05"/>
    <w:rsid w:val="00CB2CA5"/>
    <w:rsid w:val="00CC2E22"/>
    <w:rsid w:val="00CC352F"/>
    <w:rsid w:val="00CD72A4"/>
    <w:rsid w:val="00D039B5"/>
    <w:rsid w:val="00D03DE1"/>
    <w:rsid w:val="00D20957"/>
    <w:rsid w:val="00D37C5A"/>
    <w:rsid w:val="00D44A2E"/>
    <w:rsid w:val="00D602BA"/>
    <w:rsid w:val="00D62C84"/>
    <w:rsid w:val="00D70CB9"/>
    <w:rsid w:val="00D72768"/>
    <w:rsid w:val="00DA70B4"/>
    <w:rsid w:val="00DE0344"/>
    <w:rsid w:val="00E27454"/>
    <w:rsid w:val="00E37FB0"/>
    <w:rsid w:val="00E57B45"/>
    <w:rsid w:val="00E62B78"/>
    <w:rsid w:val="00E64517"/>
    <w:rsid w:val="00E72125"/>
    <w:rsid w:val="00E74252"/>
    <w:rsid w:val="00E74623"/>
    <w:rsid w:val="00E80131"/>
    <w:rsid w:val="00EE33B4"/>
    <w:rsid w:val="00F04D96"/>
    <w:rsid w:val="00F25635"/>
    <w:rsid w:val="00F32F28"/>
    <w:rsid w:val="00F33300"/>
    <w:rsid w:val="00F36E57"/>
    <w:rsid w:val="00F519FE"/>
    <w:rsid w:val="00F51E04"/>
    <w:rsid w:val="00F73CC5"/>
    <w:rsid w:val="00FA1F74"/>
    <w:rsid w:val="00FA3B6B"/>
    <w:rsid w:val="00FD6CBF"/>
    <w:rsid w:val="00FE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  <w:style w:type="numbering" w:customStyle="1" w:styleId="WW8Num181">
    <w:name w:val="WW8Num181"/>
    <w:basedOn w:val="Bezlisty"/>
    <w:rsid w:val="00304F66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EA45-0B59-4399-B2FD-BE980868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WIP</cp:lastModifiedBy>
  <cp:revision>25</cp:revision>
  <cp:lastPrinted>2020-05-12T07:54:00Z</cp:lastPrinted>
  <dcterms:created xsi:type="dcterms:W3CDTF">2019-10-17T09:45:00Z</dcterms:created>
  <dcterms:modified xsi:type="dcterms:W3CDTF">2020-05-12T09:13:00Z</dcterms:modified>
</cp:coreProperties>
</file>