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D77B1C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XVII/176/2020</w:t>
      </w:r>
      <w:r>
        <w:rPr>
          <w:b/>
          <w:caps/>
        </w:rPr>
        <w:br/>
        <w:t>Rady Powiatu Tarnogórskiego</w:t>
      </w:r>
    </w:p>
    <w:p w:rsidR="00A77B3E" w:rsidRDefault="00D77B1C">
      <w:pPr>
        <w:spacing w:before="280" w:after="280"/>
        <w:jc w:val="center"/>
        <w:rPr>
          <w:b/>
          <w:caps/>
        </w:rPr>
      </w:pPr>
      <w:r>
        <w:t>z dnia 25 lutego 2020 r.</w:t>
      </w:r>
    </w:p>
    <w:p w:rsidR="00A77B3E" w:rsidRDefault="00D77B1C">
      <w:pPr>
        <w:keepNext/>
        <w:spacing w:after="480"/>
        <w:jc w:val="center"/>
      </w:pPr>
      <w:r>
        <w:rPr>
          <w:b/>
        </w:rPr>
        <w:t>w sprawie zmian w budżecie Powiatu Tarnogórskiego na 2020 rok</w:t>
      </w:r>
    </w:p>
    <w:p w:rsidR="00A77B3E" w:rsidRDefault="00D77B1C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12 pkt 5, pkt 8 lit. d) ustawy z dnia 5 czerwca 1998 roku o samorządzie powiatowym (tekst </w:t>
      </w:r>
      <w:r>
        <w:t>jednolity: Dz. U. z 2019r. poz. 511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), art. 89 ust. 1 pkt 1, art.91, art. 211, art. 212, art. 214, art. 215, art. 217, art. 222, art. 235 ust. 1, ust. 2 i ust. 3, art. 236 ust. 1, ust. 2, ust. 3 i ust. 4, art. 237, art. 242, art. 258 i art. 26</w:t>
      </w:r>
      <w:r>
        <w:rPr>
          <w:color w:val="000000"/>
          <w:u w:color="000000"/>
        </w:rPr>
        <w:t>4 ust. 3 ustawy z dnia 27 sierpnia 2009 roku o finansach publicznych (tekst jednolity: Dz. U. z 2019r. poz. 869 z późn.zm.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>)</w:t>
      </w:r>
    </w:p>
    <w:p w:rsidR="00A77B3E" w:rsidRDefault="00D77B1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D77B1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Do uchwały nr XV/157/2019 Rady Powiatu Tarnogórskiego z dnia 17 grudnia 2019 roku w sprawie budżetu Pow</w:t>
      </w:r>
      <w:r>
        <w:rPr>
          <w:color w:val="000000"/>
          <w:u w:color="000000"/>
        </w:rPr>
        <w:t>iatu Tarnogórskiego na 2020 rok wprowadza się następujące zmiany:</w:t>
      </w:r>
    </w:p>
    <w:p w:rsidR="00A77B3E" w:rsidRDefault="00D77B1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§ 3 otrzymuje brzmienie: „1. Przychody budżetu w wysokości 16 709 508,00zł, rozchody w wysokości</w:t>
      </w:r>
      <w:r>
        <w:rPr>
          <w:color w:val="000000"/>
          <w:u w:color="000000"/>
        </w:rPr>
        <w:br/>
        <w:t>2 904 000,00 zł, zgodnie z tabelą nr 3.</w:t>
      </w:r>
    </w:p>
    <w:p w:rsidR="00A77B3E" w:rsidRDefault="00D77B1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Deficyt budżetowy wynosi 13 805 508,00 zł. Plan</w:t>
      </w:r>
      <w:r>
        <w:rPr>
          <w:color w:val="000000"/>
          <w:u w:color="000000"/>
        </w:rPr>
        <w:t>owany deficyt zostanie  sfinansowany przychodami pochodzącymi z:</w:t>
      </w:r>
    </w:p>
    <w:p w:rsidR="00A77B3E" w:rsidRDefault="00D77B1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wolnych środków jako nadwyżki środków pieniężnych na rachunku bieżącym budżetu jednostki samorządu terytorialnego, wynikających z rozliczeń wyemitowanych papierów wartościowych, kredytów i</w:t>
      </w:r>
      <w:r>
        <w:rPr>
          <w:color w:val="000000"/>
          <w:u w:color="000000"/>
        </w:rPr>
        <w:t> pożyczek z lat ubiegłych w kwocie 12 837 781,00zł;</w:t>
      </w:r>
    </w:p>
    <w:p w:rsidR="00A77B3E" w:rsidRDefault="00D77B1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niewykorzystanych środków pieniężnych na rachunku bieżącym budżetu, wynikających z rozliczenia dochodów i wydatków nimi finansowanych związanych ze szczególnymi zasadami wykonywania budżetu określonymi</w:t>
      </w:r>
      <w:r>
        <w:rPr>
          <w:color w:val="000000"/>
          <w:u w:color="000000"/>
        </w:rPr>
        <w:t xml:space="preserve"> w odrębnych ustawach oraz wynikających z rozliczenia środków określonych w art. 5 ust. 1 pkt 2 i dotacji na realizację programu, projektu lub zadania finansowanego z udziałem tych środków w kwocie 967 727,00 zł."</w:t>
      </w:r>
    </w:p>
    <w:p w:rsidR="00A77B3E" w:rsidRDefault="00D77B1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Dokonuje się zmian w tabeli nr 1 „Doc</w:t>
      </w:r>
      <w:r>
        <w:rPr>
          <w:color w:val="000000"/>
          <w:u w:color="000000"/>
        </w:rPr>
        <w:t>hody budżetu Powiatu Tarnogórskiego na 2020 rok” do uchwały nr XV/157/2019 Rady Powiatu Tarnogórskiego z dnia 17 grudnia 2019 roku w sprawie budżetu Powiatu Tarnogórskiego na 2020 rok, zgodnie z tabelą nr 1 do niniejszej uchwały.</w:t>
      </w:r>
    </w:p>
    <w:p w:rsidR="00A77B3E" w:rsidRDefault="00D77B1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Dokonuje się zmian w </w:t>
      </w:r>
      <w:r>
        <w:rPr>
          <w:color w:val="000000"/>
          <w:u w:color="000000"/>
        </w:rPr>
        <w:t>tabeli nr 2 „Wydatki budżetu Powiatu Tarnogórskiego na 2020 rok” do uchwały nr XV/157/2019 Rady Powiatu Tarnogórskiego z dnia 17 grudnia 2019 roku w sprawie budżetu Powiatu Tarnogórskiego na 2020 rok, zgodnie z tabelą nr 2 do niniejszej uchwały.</w:t>
      </w:r>
    </w:p>
    <w:p w:rsidR="00A77B3E" w:rsidRDefault="00D77B1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Dokon</w:t>
      </w:r>
      <w:r>
        <w:rPr>
          <w:color w:val="000000"/>
          <w:u w:color="000000"/>
        </w:rPr>
        <w:t>uje się zmian w tabeli nr 3 „Przychody i rozchody budżetu Powiatu Tarnogórskiego na 2020 rok” do uchwały nr XV/157/2019 Rady Powiatu Tarnogórskiego z dnia 17 grudnia 2019 roku w sprawie budżetu Powiatu Tarnogórskiego na 2020 rok, zgodnie z tabelą nr 3 do n</w:t>
      </w:r>
      <w:r>
        <w:rPr>
          <w:color w:val="000000"/>
          <w:u w:color="000000"/>
        </w:rPr>
        <w:t>iniejszej uchwały.</w:t>
      </w:r>
    </w:p>
    <w:p w:rsidR="00A77B3E" w:rsidRDefault="00D77B1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D77B1C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6. </w:t>
      </w:r>
      <w:r>
        <w:rPr>
          <w:color w:val="000000"/>
          <w:u w:color="000000"/>
        </w:rPr>
        <w:t>Uchwała wchodzi w życie z dniem podjęcia i podlega ogłoszeniu w Dzienniku Urzędowym Województwa Śląskiego.</w:t>
      </w:r>
    </w:p>
    <w:p w:rsidR="00A77B3E" w:rsidRDefault="00D77B1C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D77B1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AC721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215" w:rsidRDefault="00AC721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215" w:rsidRDefault="00D77B1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D77B1C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D77B1C">
      <w:pPr>
        <w:spacing w:before="120" w:after="120" w:line="360" w:lineRule="auto"/>
        <w:ind w:left="1061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1 do uchwały nr XVII/176/2020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25 lutego 2020 r.</w:t>
      </w:r>
    </w:p>
    <w:p w:rsidR="00A77B3E" w:rsidRDefault="00D77B1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Tabela </w:t>
      </w:r>
      <w:r>
        <w:rPr>
          <w:color w:val="000000"/>
          <w:u w:color="000000"/>
        </w:rPr>
        <w:t>nr 1 do uchwały nr XV/157/2019 Rady Powiatu Tarnogórskiego z dnia 17 grudnia 2019 roku</w:t>
      </w:r>
    </w:p>
    <w:p w:rsidR="00A77B3E" w:rsidRDefault="00D77B1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Dochody budżetu Powiatu Tarnogórskiego na 2020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540"/>
        <w:gridCol w:w="962"/>
        <w:gridCol w:w="3227"/>
        <w:gridCol w:w="1806"/>
        <w:gridCol w:w="2368"/>
        <w:gridCol w:w="2368"/>
        <w:gridCol w:w="1732"/>
      </w:tblGrid>
      <w:tr w:rsidR="00AC7215">
        <w:trPr>
          <w:trHeight w:val="255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32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8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 </w:t>
            </w:r>
          </w:p>
        </w:tc>
      </w:tr>
      <w:tr w:rsidR="00AC7215"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AC7215">
        <w:trPr>
          <w:trHeight w:val="255"/>
        </w:trPr>
        <w:tc>
          <w:tcPr>
            <w:tcW w:w="6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170 537 914,00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170 537 914,00</w:t>
            </w:r>
          </w:p>
        </w:tc>
      </w:tr>
      <w:tr w:rsidR="00AC7215">
        <w:trPr>
          <w:trHeight w:val="780"/>
        </w:trPr>
        <w:tc>
          <w:tcPr>
            <w:tcW w:w="36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2 621 779,00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2 621 779,00</w:t>
            </w:r>
          </w:p>
        </w:tc>
      </w:tr>
      <w:tr w:rsidR="00AC7215"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AC7215"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867 </w:t>
            </w:r>
            <w:r>
              <w:rPr>
                <w:sz w:val="14"/>
              </w:rPr>
              <w:t>300,00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718 626,00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1 585 926,00</w:t>
            </w:r>
          </w:p>
        </w:tc>
      </w:tr>
      <w:tr w:rsidR="00AC7215">
        <w:trPr>
          <w:trHeight w:val="78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718 626,00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744 626,00</w:t>
            </w:r>
          </w:p>
        </w:tc>
      </w:tr>
      <w:tr w:rsidR="00AC7215"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Domy pomocy </w:t>
            </w:r>
            <w:r>
              <w:rPr>
                <w:sz w:val="14"/>
              </w:rPr>
              <w:t>społecznej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841 300,00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718 626,00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1 559 926,00</w:t>
            </w:r>
          </w:p>
        </w:tc>
      </w:tr>
      <w:tr w:rsidR="00AC7215">
        <w:trPr>
          <w:trHeight w:val="78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718 626,00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718 626,00</w:t>
            </w:r>
          </w:p>
        </w:tc>
      </w:tr>
      <w:tr w:rsidR="00AC7215">
        <w:trPr>
          <w:trHeight w:val="136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6257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</w:t>
            </w:r>
            <w:r>
              <w:rPr>
                <w:sz w:val="14"/>
              </w:rPr>
              <w:t xml:space="preserve"> celowe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</w:t>
            </w:r>
            <w:r>
              <w:rPr>
                <w:sz w:val="14"/>
              </w:rPr>
              <w:t>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718 626,00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718 626,00</w:t>
            </w:r>
          </w:p>
        </w:tc>
      </w:tr>
      <w:tr w:rsidR="00AC7215">
        <w:trPr>
          <w:trHeight w:val="255"/>
        </w:trPr>
        <w:tc>
          <w:tcPr>
            <w:tcW w:w="6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19 358 105,00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718 626,00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20 076 731,00</w:t>
            </w:r>
          </w:p>
        </w:tc>
      </w:tr>
      <w:tr w:rsidR="00AC7215">
        <w:trPr>
          <w:trHeight w:val="780"/>
        </w:trPr>
        <w:tc>
          <w:tcPr>
            <w:tcW w:w="36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3 112 227,00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718 626,00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3 830 853,00</w:t>
            </w:r>
          </w:p>
        </w:tc>
      </w:tr>
      <w:tr w:rsidR="00AC7215">
        <w:trPr>
          <w:trHeight w:val="255"/>
        </w:trPr>
        <w:tc>
          <w:tcPr>
            <w:tcW w:w="6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189 896 019,00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718 626,00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190 614 645,00</w:t>
            </w:r>
          </w:p>
        </w:tc>
      </w:tr>
      <w:tr w:rsidR="00AC7215">
        <w:trPr>
          <w:trHeight w:val="900"/>
        </w:trPr>
        <w:tc>
          <w:tcPr>
            <w:tcW w:w="36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5 734 006,00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718</w:t>
            </w:r>
            <w:r>
              <w:rPr>
                <w:b/>
                <w:sz w:val="14"/>
              </w:rPr>
              <w:t xml:space="preserve">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6 452 632,00</w:t>
            </w:r>
          </w:p>
        </w:tc>
      </w:tr>
    </w:tbl>
    <w:p w:rsidR="00A77B3E" w:rsidRDefault="00D77B1C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D77B1C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2 do uchwały</w:t>
      </w:r>
      <w:r>
        <w:rPr>
          <w:color w:val="000000"/>
          <w:u w:color="000000"/>
        </w:rPr>
        <w:t xml:space="preserve"> Nr XVII/176/2020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25 lutego 2020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D77B1C">
      <w:pPr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D77B1C">
      <w:pPr>
        <w:spacing w:before="120" w:after="120" w:line="360" w:lineRule="auto"/>
        <w:ind w:left="1061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3 do uchwały nr XVII/176/2020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25 lutego 2020 r.</w:t>
      </w:r>
    </w:p>
    <w:p w:rsidR="00A77B3E" w:rsidRDefault="00D77B1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3 do uchwały nr XV/157/2019 Rady Powiatu Tarnogórskiego z </w:t>
      </w:r>
      <w:r>
        <w:rPr>
          <w:color w:val="000000"/>
          <w:u w:color="000000"/>
        </w:rPr>
        <w:t>dnia 17 grudnia 2019 roku</w:t>
      </w:r>
    </w:p>
    <w:p w:rsidR="00A77B3E" w:rsidRDefault="00D77B1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Przychody i rozchody budżetu Powiatu Tarnogórskiego na 2020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5655"/>
        <w:gridCol w:w="1525"/>
        <w:gridCol w:w="2280"/>
        <w:gridCol w:w="2280"/>
        <w:gridCol w:w="2280"/>
      </w:tblGrid>
      <w:tr w:rsidR="00AC7215">
        <w:trPr>
          <w:trHeight w:val="255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L.p.</w:t>
            </w:r>
          </w:p>
        </w:tc>
        <w:tc>
          <w:tcPr>
            <w:tcW w:w="57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Treść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Paragraf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Przed zmianą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Zmiana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Po zmianie</w:t>
            </w:r>
          </w:p>
        </w:tc>
      </w:tr>
      <w:tr w:rsidR="00AC7215">
        <w:trPr>
          <w:trHeight w:val="255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Przychody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15 732 691,00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976 817,00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16 709 508,00</w:t>
            </w:r>
          </w:p>
        </w:tc>
      </w:tr>
      <w:tr w:rsidR="00AC7215">
        <w:trPr>
          <w:trHeight w:val="255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Wolne środki, o których  mowa w art. 217 ust.2 pkt 6 ustawy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950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14 764 964,00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976 817,00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D77B1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15 741 781,00</w:t>
            </w:r>
          </w:p>
        </w:tc>
      </w:tr>
    </w:tbl>
    <w:p w:rsidR="00A77B3E" w:rsidRDefault="00D77B1C">
      <w:pPr>
        <w:rPr>
          <w:color w:val="000000"/>
          <w:u w:color="000000"/>
        </w:rPr>
      </w:pPr>
    </w:p>
    <w:sectPr w:rsidR="00A77B3E">
      <w:footerReference w:type="default" r:id="rId10"/>
      <w:endnotePr>
        <w:numFmt w:val="decimal"/>
      </w:endnotePr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B1C" w:rsidRDefault="00D77B1C">
      <w:r>
        <w:separator/>
      </w:r>
    </w:p>
  </w:endnote>
  <w:endnote w:type="continuationSeparator" w:id="0">
    <w:p w:rsidR="00D77B1C" w:rsidRDefault="00D7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C7215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AC7215" w:rsidRDefault="00D77B1C">
          <w:pPr>
            <w:jc w:val="left"/>
            <w:rPr>
              <w:sz w:val="18"/>
            </w:rPr>
          </w:pPr>
          <w:r>
            <w:rPr>
              <w:sz w:val="18"/>
            </w:rPr>
            <w:t>Id: 33C8F2E6-4DF9-4AC2-8755-1C76DA691091.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AC7215" w:rsidRDefault="00D77B1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2642A">
            <w:rPr>
              <w:sz w:val="18"/>
            </w:rPr>
            <w:fldChar w:fldCharType="separate"/>
          </w:r>
          <w:r w:rsidR="0082642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C7215" w:rsidRDefault="00AC7215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AC7215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AC7215" w:rsidRDefault="00D77B1C">
          <w:pPr>
            <w:jc w:val="left"/>
            <w:rPr>
              <w:sz w:val="18"/>
            </w:rPr>
          </w:pPr>
          <w:r>
            <w:rPr>
              <w:sz w:val="18"/>
            </w:rPr>
            <w:t>Id: 33C8F2E6-4DF9-4AC2-8755-1C76DA691091.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AC7215" w:rsidRDefault="00D77B1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2642A">
            <w:rPr>
              <w:sz w:val="18"/>
            </w:rPr>
            <w:fldChar w:fldCharType="separate"/>
          </w:r>
          <w:r w:rsidR="0082642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AC7215" w:rsidRDefault="00AC7215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C7215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AC7215" w:rsidRDefault="00D77B1C">
          <w:pPr>
            <w:jc w:val="left"/>
            <w:rPr>
              <w:sz w:val="18"/>
            </w:rPr>
          </w:pPr>
          <w:r>
            <w:rPr>
              <w:sz w:val="18"/>
            </w:rPr>
            <w:t>Id: 33C8F2E6-4DF9-4AC2-8755-1C76DA691091.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AC7215" w:rsidRDefault="00D77B1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2642A">
            <w:rPr>
              <w:sz w:val="18"/>
            </w:rPr>
            <w:fldChar w:fldCharType="separate"/>
          </w:r>
          <w:r w:rsidR="0082642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C7215" w:rsidRDefault="00AC7215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AC7215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AC7215" w:rsidRDefault="00D77B1C">
          <w:pPr>
            <w:jc w:val="left"/>
            <w:rPr>
              <w:sz w:val="18"/>
            </w:rPr>
          </w:pPr>
          <w:r>
            <w:rPr>
              <w:sz w:val="18"/>
            </w:rPr>
            <w:t>Id: 33C8F2E6-4DF9-4AC2-8755-1C76DA691091.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AC7215" w:rsidRDefault="00D77B1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2642A">
            <w:rPr>
              <w:sz w:val="18"/>
            </w:rPr>
            <w:fldChar w:fldCharType="separate"/>
          </w:r>
          <w:r w:rsidR="0082642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C7215" w:rsidRDefault="00AC721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B1C" w:rsidRDefault="00D77B1C">
      <w:r>
        <w:separator/>
      </w:r>
    </w:p>
  </w:footnote>
  <w:footnote w:type="continuationSeparator" w:id="0">
    <w:p w:rsidR="00D77B1C" w:rsidRDefault="00D77B1C">
      <w:r>
        <w:continuationSeparator/>
      </w:r>
    </w:p>
  </w:footnote>
  <w:footnote w:id="1">
    <w:p w:rsidR="00AC7215" w:rsidRDefault="00D77B1C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2019r. poz. 1815, poz. 1571</w:t>
      </w:r>
    </w:p>
  </w:footnote>
  <w:footnote w:id="2">
    <w:p w:rsidR="00AC7215" w:rsidRDefault="00D77B1C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Przepisy wprowadzające zmiany opublikowano w: Dz. U. </w:t>
      </w:r>
      <w:r>
        <w:t>z 2018r. poz. 2245, z 2019r. poz. 1649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15"/>
    <w:rsid w:val="0082642A"/>
    <w:rsid w:val="00AC7215"/>
    <w:rsid w:val="00D7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E8DDF9-0E36-47D2-BCF0-002F7CEB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2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766</Words>
  <Characters>4599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XVII/176/2020 z dnia 25 lutego 2020 r.</vt:lpstr>
      <vt:lpstr/>
    </vt:vector>
  </TitlesOfParts>
  <Company>Rada Powiatu Tarnogórskiego</Company>
  <LinksUpToDate>false</LinksUpToDate>
  <CharactersWithSpaces>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XVII/176/2020 z dnia 25 lutego 2020 r.</dc:title>
  <dc:subject>w sprawie zmian w^budżecie Powiatu Tarnogórskiego na 2020^rok</dc:subject>
  <dc:creator>nr367</dc:creator>
  <cp:lastModifiedBy>nr314</cp:lastModifiedBy>
  <cp:revision>2</cp:revision>
  <dcterms:created xsi:type="dcterms:W3CDTF">2020-03-04T12:39:00Z</dcterms:created>
  <dcterms:modified xsi:type="dcterms:W3CDTF">2020-03-04T12:39:00Z</dcterms:modified>
  <cp:category>Akt prawny</cp:category>
</cp:coreProperties>
</file>