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XVI/167/2020</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28 stycznia 2020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ustalenia minimalnej wysokości wynagrodzenia dla rodzin zastępczych zawodowych oraz prowadzących rodzinne domy dziecka</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4</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 1 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3a 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czerwca 1998 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samorządzie powiatowym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2019r.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511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 póżn. 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oraz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czerwca 2011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wspieraniu rodziny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systemie pieczy zastępczej (tekst jednolity: Dz. 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2019r. poz. 1111 z późn. zm.</w:t>
      </w:r>
      <w:r>
        <w:rPr>
          <w:rStyle w:val="FootnoteReference"/>
        </w:rPr>
        <w:footnoteReference w:id="1"/>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po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konsultacjach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 pozarządowymi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podmiotami wymienionymi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działalności pożytku publicznego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wolontariacie (tekst jednolity: Dz. 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 2019r. poz. 688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zm.</w:t>
      </w:r>
      <w:r>
        <w:rPr>
          <w:rStyle w:val="FootnoteReference"/>
        </w:rPr>
        <w:footnoteReference w:id="2"/>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Ustala się od dnia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marca 2020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wysokość świadczeń określonych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85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 2 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czerwca 2011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wspieraniu rodziny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systemie pieczy zastępczej, zwanej dalej „ustawą”,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ten sposób, że: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rodzina zastępcza zawodowa otrzymuje wynagrodzenie:</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nie niższe niż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brutto miesięcznie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sprawowania opieki nad trójką dzieci lub osób, które osiągnęły pełnoletność przebywając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pieczy,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nie niższe niż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brutto miesięcznie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sprawowania opieki nad czwórką dzieci lub osób, które osiągnęły pełnoletność przebywając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pieczy,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nie niższe niż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brutto miesięcznie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sprawowania opieki nad piątką dzieci lub osób, które osiągnęły pełnoletność przebywając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pieczy,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rodzina zastępcza zawodowa specjalistyczna otrzymuje wynagrodzenie:</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nie niższe niż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brutto miesięcznie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sprawowania opieki nad dziećmi lub osobami, które osiągnęły pełnoletność przebywając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pieczy,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prowadzący rodzinny dom dziecka otrzymuje wynagrodzenie:</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nie niższe niż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brutto miesięcznie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sprawowania opieki nad szóstką lub siódemką dzieci lub osób, które osiągnęły pełnoletność przebywając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pieczy,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nie niższe niż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800,00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brutto miesięcznie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sprawowania opieki nad ósemką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większą ilością dzieci lub osób, które osiągnęły pełnoletność przebywając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pieczy,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prowadzący rodzinny dom dziecka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udokumentowania ukończenia kursów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szkoleń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poprzedzającym wypłatę wynagrodzenia otrzymuje dodatek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wysokości:</w:t>
      </w:r>
    </w:p>
    <w:p w:rsidR="00A77B3E">
      <w:pPr>
        <w:keepNext w:val="0"/>
        <w:keepLines/>
        <w:spacing w:before="120" w:after="120" w:line="240" w:lineRule="auto"/>
        <w:ind w:left="794" w:right="0" w:hanging="113"/>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 </w:t>
      </w:r>
      <w:r>
        <w:rPr>
          <w:rFonts w:ascii="Times New Roman" w:eastAsia="Times New Roman" w:hAnsi="Times New Roman" w:cs="Times New Roman"/>
          <w:b w:val="0"/>
          <w:i w:val="0"/>
          <w:caps w:val="0"/>
          <w:strike w:val="0"/>
          <w:color w:val="000000"/>
          <w:sz w:val="22"/>
          <w:u w:val="none" w:color="000000"/>
          <w:vertAlign w:val="baseline"/>
        </w:rPr>
        <w:t>3% otrzymywanego wynagrodzenia -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ukończenia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kursów/szkoleń,</w:t>
      </w:r>
    </w:p>
    <w:p w:rsidR="00A77B3E">
      <w:pPr>
        <w:keepNext w:val="0"/>
        <w:keepLines/>
        <w:spacing w:before="120" w:after="120" w:line="240" w:lineRule="auto"/>
        <w:ind w:left="794" w:right="0" w:hanging="113"/>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 </w:t>
      </w:r>
      <w:r>
        <w:rPr>
          <w:rFonts w:ascii="Times New Roman" w:eastAsia="Times New Roman" w:hAnsi="Times New Roman" w:cs="Times New Roman"/>
          <w:b w:val="0"/>
          <w:i w:val="0"/>
          <w:caps w:val="0"/>
          <w:strike w:val="0"/>
          <w:color w:val="000000"/>
          <w:sz w:val="22"/>
          <w:u w:val="none" w:color="000000"/>
          <w:vertAlign w:val="baseline"/>
        </w:rPr>
        <w:t>4% otrzymywanego wynagrodzenia -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ukończenia 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kursów/szkoleń,</w:t>
      </w:r>
    </w:p>
    <w:p w:rsidR="00A77B3E">
      <w:pPr>
        <w:keepNext w:val="0"/>
        <w:keepLines/>
        <w:spacing w:before="120" w:after="120" w:line="240" w:lineRule="auto"/>
        <w:ind w:left="794" w:right="0" w:hanging="113"/>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 </w:t>
      </w:r>
      <w:r>
        <w:rPr>
          <w:rFonts w:ascii="Times New Roman" w:eastAsia="Times New Roman" w:hAnsi="Times New Roman" w:cs="Times New Roman"/>
          <w:b w:val="0"/>
          <w:i w:val="0"/>
          <w:caps w:val="0"/>
          <w:strike w:val="0"/>
          <w:color w:val="000000"/>
          <w:sz w:val="22"/>
          <w:u w:val="none" w:color="000000"/>
          <w:vertAlign w:val="baseline"/>
        </w:rPr>
        <w:t>5% otrzymywanego wynagrodzenia -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ukończenia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kursów/szkoleń,</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rodzina zastępcza zawodowa pełniąca funkcję pogotowia rodzinnego otrzymuje wynagrodzenie:</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nie niższe niż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 brutto miesięcznie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sprawowania opieki nad dziećmi lub osobami, które osiągnęły pełnoletność przebywając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pieczy,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Umowy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pełnienie funkcji rodziny zastępczej zawodowej lub prowadzenie rodzinnego domu dziecka podpisane na dotychczasowych zasadach na wniosek rodziny zastępczej lub prowadzącego rodzinny dom dziecka zachowują ważność do czasu ich wygaśnięcia lub rozwiązania.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po upływie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ogłoszenia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Dzienniku Urzędowym Województwa Śląskiego.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p>
    <w:sectPr>
      <w:footerReference w:type="default" r:id="rId5"/>
      <w:endnotePr>
        <w:numFmt w:val="decimal"/>
      </w:endnotePr>
      <w:pgSz w:w="11906" w:h="16838"/>
      <w:pgMar w:top="992" w:right="1020" w:bottom="992" w:left="10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2" w:space="0" w:color="auto"/>
            <w:left w:val="nil"/>
            <w:bottom w:val="nil"/>
            <w:right w:val="nil"/>
          </w:tcBorders>
          <w:noWrap w:val="0"/>
          <w:tcMar>
            <w:top w:w="100" w:type="dxa"/>
            <w:left w:w="0" w:type="dxa"/>
            <w:bottom w:w="0" w:type="dxa"/>
            <w:right w:w="0" w:type="dxa"/>
          </w:tcMar>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3B719860-A295-4A0D-9E39-B9442F764D4B. Podpisany</w:t>
          </w:r>
        </w:p>
      </w:tc>
      <w:tc>
        <w:tcPr>
          <w:tcW w:w="3289" w:type="dxa"/>
          <w:tcBorders>
            <w:top w:val="single" w:sz="2" w:space="0" w:color="auto"/>
            <w:left w:val="nil"/>
            <w:bottom w:val="nil"/>
            <w:right w:val="nil"/>
          </w:tcBorders>
          <w:noWrap w:val="0"/>
          <w:tcMar>
            <w:top w:w="100" w:type="dxa"/>
            <w:left w:w="0" w:type="dxa"/>
            <w:bottom w:w="0" w:type="dxa"/>
            <w:right w:w="0" w:type="dxa"/>
          </w:tcMar>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 1571, poz. 1815</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 924, poz. 1818</w:t>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 1570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XVI/167/2020 z dnia 28 stycznia 2020 r.</dc:title>
  <dc:subject>w sprawie ustalenia minimalnej wysokości wynagrodzenia dla rodzin zastępczych zawodowych oraz prowadzących rodzinne domy dziecka</dc:subject>
  <dc:creator>nr367</dc:creator>
  <cp:lastModifiedBy>nr367</cp:lastModifiedBy>
  <cp:revision>1</cp:revision>
  <dcterms:created xsi:type="dcterms:W3CDTF">2020-01-29T09:11:38Z</dcterms:created>
  <dcterms:modified xsi:type="dcterms:W3CDTF">2020-01-29T09:11:38Z</dcterms:modified>
  <cp:category>Akt prawny</cp:category>
</cp:coreProperties>
</file>