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CD6C9F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XV/154/2019</w:t>
      </w:r>
      <w:r>
        <w:rPr>
          <w:b/>
          <w:caps/>
        </w:rPr>
        <w:br/>
        <w:t>Rady Powiatu Tarnogórskiego</w:t>
      </w:r>
    </w:p>
    <w:p w:rsidR="00A77B3E" w:rsidRDefault="00CD6C9F">
      <w:pPr>
        <w:spacing w:before="280" w:after="280"/>
        <w:jc w:val="center"/>
        <w:rPr>
          <w:b/>
          <w:caps/>
        </w:rPr>
      </w:pPr>
      <w:r>
        <w:t>z dnia 17 grudnia 2019 r.</w:t>
      </w:r>
    </w:p>
    <w:p w:rsidR="00A77B3E" w:rsidRDefault="00CD6C9F">
      <w:pPr>
        <w:keepNext/>
        <w:spacing w:after="480"/>
        <w:jc w:val="center"/>
      </w:pPr>
      <w:r>
        <w:rPr>
          <w:b/>
        </w:rPr>
        <w:t>w sprawie zmiany Wieloletniej Prognozy Finansowej Powiatu Tarnogórskiego na lata 2019-2028</w:t>
      </w:r>
    </w:p>
    <w:p w:rsidR="00A77B3E" w:rsidRDefault="00CD6C9F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226, art. 227, art. 228, art. 229, art. 230, art. 231, art. 232, art.</w:t>
      </w:r>
      <w:r>
        <w:t> 242 i art. 243 ustawy z dnia 27 sierpnia 2009 roku o finansach publicznych (tekst jednolity: Dz. U. z 2019r. poz. 869 z późn.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 oraz Rozporządzenia Ministra Finansów z dnia 10 stycznia 2013 roku w sprawie wieloletniej prognozy finansowej jednostki sa</w:t>
      </w:r>
      <w:r>
        <w:rPr>
          <w:color w:val="000000"/>
          <w:u w:color="000000"/>
        </w:rPr>
        <w:t>morządu terytorialnego (tekst jednolity: Dz. U. z 2015r. poz. 92 z późn. zm.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rPr>
          <w:color w:val="000000"/>
          <w:u w:color="000000"/>
        </w:rPr>
        <w:t>)</w:t>
      </w:r>
    </w:p>
    <w:p w:rsidR="00A77B3E" w:rsidRDefault="00CD6C9F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:rsidR="00A77B3E" w:rsidRDefault="00CD6C9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Załącznik nr 1 do uchwały nr II/33/2018 Rady Powiatu Tarnogórskiego z dnia 18 grudnia 2018 roku w sprawie Wieloletniej Prognozy Finansowej Powiatu Ta</w:t>
      </w:r>
      <w:r>
        <w:rPr>
          <w:color w:val="000000"/>
          <w:u w:color="000000"/>
        </w:rPr>
        <w:t>rnogórskiego na lata 2019-2028 otrzymuje brzmienie według załącznika nr 1 do niniejszej uchwały.</w:t>
      </w:r>
    </w:p>
    <w:p w:rsidR="00A77B3E" w:rsidRDefault="00CD6C9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Załącznik nr 2 do uchwały nr II/33/2018 Rady Powiatu Tarnogórskiego z dnia 18 grudnia 2018 roku w sprawie Wieloletniej Prognozy Finansowej Powiatu Tarnogó</w:t>
      </w:r>
      <w:r>
        <w:rPr>
          <w:color w:val="000000"/>
          <w:u w:color="000000"/>
        </w:rPr>
        <w:t>rskiego na lata 2019-2028 otrzymuje brzmienie według załącznika nr 2 do niniejszej uchwały.</w:t>
      </w:r>
    </w:p>
    <w:p w:rsidR="00A77B3E" w:rsidRDefault="00CD6C9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Uchwala się objaśnienia wartości Wieloletniej Prognozy Finansowej Powiatu Tarnogórskiego na lata 2019-2028 w związku ze zmianami dokonanymi w budżecie Powiatu </w:t>
      </w:r>
      <w:r>
        <w:rPr>
          <w:color w:val="000000"/>
          <w:u w:color="000000"/>
        </w:rPr>
        <w:t>Tarnogórskiego.</w:t>
      </w:r>
    </w:p>
    <w:p w:rsidR="00A77B3E" w:rsidRDefault="00CD6C9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Zarządowi Powiatu Tarnogórskiego.</w:t>
      </w:r>
    </w:p>
    <w:p w:rsidR="00A77B3E" w:rsidRDefault="00CD6C9F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 i podlega ogłoszeniu w sposób zwyczajowo przyjęty.</w:t>
      </w:r>
    </w:p>
    <w:p w:rsidR="00A77B3E" w:rsidRDefault="00CD6C9F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CD6C9F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2C52A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2A7" w:rsidRDefault="002C52A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2A7" w:rsidRDefault="00CD6C9F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Przemysław Cichosz</w:t>
            </w:r>
          </w:p>
        </w:tc>
      </w:tr>
    </w:tbl>
    <w:p w:rsidR="00A77B3E" w:rsidRDefault="00CD6C9F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CD6C9F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 xml:space="preserve">Załącznik </w:t>
      </w:r>
      <w:r>
        <w:t>Nr 1 do uchwały</w:t>
      </w:r>
      <w:r>
        <w:rPr>
          <w:color w:val="000000"/>
          <w:u w:color="000000"/>
        </w:rPr>
        <w:t xml:space="preserve"> Nr XV/154/2019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17 grudnia 2019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Zalacznik1.pdf</w:t>
        </w:r>
      </w:hyperlink>
    </w:p>
    <w:p w:rsidR="00A77B3E" w:rsidRDefault="00CD6C9F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t>Załącznik Nr 2 do uchwały</w:t>
      </w:r>
      <w:r>
        <w:rPr>
          <w:rStyle w:val="Hipercze"/>
          <w:color w:val="000000"/>
          <w:u w:val="none" w:color="000000"/>
        </w:rPr>
        <w:t xml:space="preserve"> Nr XV/154/2019</w:t>
      </w:r>
      <w:r>
        <w:rPr>
          <w:rStyle w:val="Hipercze"/>
          <w:color w:val="000000"/>
          <w:u w:val="none" w:color="000000"/>
        </w:rPr>
        <w:br/>
      </w:r>
      <w:r>
        <w:t>Rady Powiatu Tarnogórskiego</w:t>
      </w:r>
      <w:r>
        <w:rPr>
          <w:rStyle w:val="Hipercze"/>
          <w:color w:val="000000"/>
          <w:u w:val="none" w:color="000000"/>
        </w:rPr>
        <w:br/>
      </w:r>
      <w:r>
        <w:t>z dnia 17 grudnia 2019 r.</w:t>
      </w:r>
      <w:r>
        <w:rPr>
          <w:rStyle w:val="Hipercze"/>
          <w:color w:val="000000"/>
          <w:u w:val="none" w:color="000000"/>
        </w:rPr>
        <w:br/>
      </w:r>
      <w:hyperlink r:id="rId10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CD6C9F">
      <w:pPr>
        <w:keepNext/>
        <w:spacing w:before="120" w:after="120" w:line="360" w:lineRule="auto"/>
        <w:ind w:left="5559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>Załącznik nr 3 do uchwały nr XV/154/2019</w:t>
      </w:r>
      <w:r>
        <w:rPr>
          <w:rStyle w:val="Hipercze"/>
          <w:color w:val="000000"/>
          <w:u w:val="none" w:color="000000"/>
        </w:rPr>
        <w:br/>
        <w:t>Rady Powiatu Tarnogórskiego</w:t>
      </w:r>
      <w:r>
        <w:rPr>
          <w:rStyle w:val="Hipercze"/>
          <w:color w:val="000000"/>
          <w:u w:val="none" w:color="000000"/>
        </w:rPr>
        <w:br/>
        <w:t>z dnia 17 grudnia 2019 r.</w:t>
      </w:r>
    </w:p>
    <w:p w:rsidR="00A77B3E" w:rsidRDefault="00CD6C9F">
      <w:pPr>
        <w:keepNext/>
        <w:spacing w:after="480"/>
        <w:jc w:val="center"/>
        <w:rPr>
          <w:rStyle w:val="Hipercze"/>
          <w:color w:val="000000"/>
          <w:u w:val="none" w:color="000000"/>
        </w:rPr>
      </w:pPr>
      <w:r>
        <w:rPr>
          <w:rStyle w:val="Hipercze"/>
          <w:b/>
          <w:color w:val="000000"/>
          <w:u w:val="none" w:color="000000"/>
        </w:rPr>
        <w:t xml:space="preserve">Objaśnienia do zmian kategorii i wartości </w:t>
      </w:r>
      <w:r>
        <w:rPr>
          <w:rStyle w:val="Hipercze"/>
          <w:b/>
          <w:color w:val="000000"/>
          <w:u w:val="none" w:color="000000"/>
        </w:rPr>
        <w:t>przyjętych w Wieloletniej Prognozie Finansowej Powiatu Tarnogórskiego na lata 2019 – 2028</w:t>
      </w:r>
    </w:p>
    <w:p w:rsidR="00A77B3E" w:rsidRDefault="00CD6C9F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 xml:space="preserve">Zmiany w prognozie i przedsięwzięciach wieloletnich są rezultatem zdarzeń gospodarczych mających miejsce w miesiącach listopadzie i grudniu. Wpłynęły one na wartości </w:t>
      </w:r>
      <w:r>
        <w:rPr>
          <w:rStyle w:val="Hipercze"/>
          <w:color w:val="000000"/>
          <w:u w:val="none" w:color="000000"/>
        </w:rPr>
        <w:t>podstawowych kategorii tylko w roku bieżącym. Bez zmian pozostały natomiast wartości w latach przyszłych. W poniższej tabeli przedstawiono zmiany podstawowych kategorii dla roku 2019.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3004"/>
        <w:gridCol w:w="2615"/>
        <w:gridCol w:w="2117"/>
        <w:gridCol w:w="1728"/>
      </w:tblGrid>
      <w:tr w:rsidR="002C52A7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CD6C9F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CD6C9F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Tytuł pozycji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CD6C9F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 xml:space="preserve">Wartość WPF z dnia 26.11.2019r. 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CD6C9F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Wartość WPF z obecnej</w:t>
            </w:r>
            <w:r>
              <w:rPr>
                <w:b/>
              </w:rPr>
              <w:t xml:space="preserve"> uchwały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CD6C9F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Różnica</w:t>
            </w:r>
          </w:p>
        </w:tc>
      </w:tr>
      <w:tr w:rsidR="002C52A7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D6C9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D6C9F">
            <w:pPr>
              <w:rPr>
                <w:rStyle w:val="Hipercze"/>
                <w:color w:val="000000"/>
                <w:u w:val="none" w:color="000000"/>
              </w:rPr>
            </w:pPr>
            <w:r>
              <w:t>Ogółem dochody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D6C9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179 978 397,53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D6C9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180 870 340,53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D6C9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891 943,00</w:t>
            </w:r>
          </w:p>
        </w:tc>
      </w:tr>
      <w:tr w:rsidR="002C52A7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D6C9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D6C9F">
            <w:pPr>
              <w:rPr>
                <w:rStyle w:val="Hipercze"/>
                <w:color w:val="000000"/>
                <w:u w:val="none" w:color="000000"/>
              </w:rPr>
            </w:pPr>
            <w:r>
              <w:t>Ogółem wydatki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D6C9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180 792 770,53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D6C9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181 684 713,53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D6C9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891 943,00</w:t>
            </w:r>
          </w:p>
        </w:tc>
      </w:tr>
      <w:tr w:rsidR="002C52A7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D6C9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D6C9F">
            <w:pPr>
              <w:rPr>
                <w:rStyle w:val="Hipercze"/>
                <w:color w:val="000000"/>
                <w:u w:val="none" w:color="000000"/>
              </w:rPr>
            </w:pPr>
            <w:r>
              <w:t>Wynik budżetu (1-2)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D6C9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-814 373,00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D6C9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-814 373,00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D6C9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0,00</w:t>
            </w:r>
          </w:p>
        </w:tc>
      </w:tr>
      <w:tr w:rsidR="002C52A7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D6C9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D6C9F">
            <w:pPr>
              <w:rPr>
                <w:rStyle w:val="Hipercze"/>
                <w:color w:val="000000"/>
                <w:u w:val="none" w:color="000000"/>
              </w:rPr>
            </w:pPr>
            <w:r>
              <w:t>Przychody ogółem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D6C9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4 968 373,00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D6C9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4 968 373,00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D6C9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0,00</w:t>
            </w:r>
          </w:p>
        </w:tc>
      </w:tr>
      <w:tr w:rsidR="002C52A7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D6C9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D6C9F">
            <w:pPr>
              <w:rPr>
                <w:rStyle w:val="Hipercze"/>
                <w:color w:val="000000"/>
                <w:u w:val="none" w:color="000000"/>
              </w:rPr>
            </w:pPr>
            <w:r>
              <w:t xml:space="preserve">Rozchody </w:t>
            </w:r>
            <w:r>
              <w:t>budżetu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D6C9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4 154 000,00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D6C9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4 154 000,00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D6C9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0,00</w:t>
            </w:r>
          </w:p>
        </w:tc>
      </w:tr>
      <w:tr w:rsidR="002C52A7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D6C9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D6C9F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Wynik operacyjny brutto =</w:t>
            </w:r>
            <w:r>
              <w:rPr>
                <w:rStyle w:val="Hipercze"/>
                <w:color w:val="000000"/>
                <w:u w:val="none" w:color="000000"/>
              </w:rPr>
              <w:br/>
              <w:t>dochody bieżące - wydatki bieżące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D6C9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6 629 863,00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D6C9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7 903 916,00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D6C9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1 274 053,00</w:t>
            </w:r>
          </w:p>
        </w:tc>
      </w:tr>
    </w:tbl>
    <w:p w:rsidR="00A77B3E" w:rsidRDefault="00CD6C9F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Ilość zmian w dochodach i wydatkach dokonywanych na koniec roku, tj. w miesiącach listopadzie i grudniu, zazwyczaj</w:t>
      </w:r>
      <w:r>
        <w:rPr>
          <w:rStyle w:val="Hipercze"/>
          <w:color w:val="000000"/>
          <w:u w:val="none" w:color="000000"/>
        </w:rPr>
        <w:t xml:space="preserve"> jest znacząca. Łączny wzrost planu tych dwóch kategorii, w stosunku do prognozy z końca listopada, to niespełna 900 tys. zł. Jeśli chodzi o dochody to wiele z tych zmian miało charakter dostosowujący plan do przewidywanej realizacji na koniec roku. Tytuły</w:t>
      </w:r>
      <w:r>
        <w:rPr>
          <w:rStyle w:val="Hipercze"/>
          <w:color w:val="000000"/>
          <w:u w:val="none" w:color="000000"/>
        </w:rPr>
        <w:t xml:space="preserve"> nie w pełni zrealizowane zastąpiono tytułami zrealizowanymi ponadplanowo. Zmian tych dokonano w Starostwie Powiatowym, jednostkach oświatowych oraz jednostkach pomocy społecznej. Ważniejsze z nich dotyczyły: korekt dotacji otrzymanych od Wojewody Śląskieg</w:t>
      </w:r>
      <w:r>
        <w:rPr>
          <w:rStyle w:val="Hipercze"/>
          <w:color w:val="000000"/>
          <w:u w:val="none" w:color="000000"/>
        </w:rPr>
        <w:t xml:space="preserve">o na zadania własne i zlecone, nieznacznej korekty zwiększającej wartość części oświatowej subwencji ogólnej, zwiększenia udziałów w PIT i CIT, zmniejszenia dochodów ze sprzedaży nieruchomości, zwiększenia kwoty udziałów Powiatu w gospodarowaniu majątkiem </w:t>
      </w:r>
      <w:r>
        <w:rPr>
          <w:rStyle w:val="Hipercze"/>
          <w:color w:val="000000"/>
          <w:u w:val="none" w:color="000000"/>
        </w:rPr>
        <w:t>skarbu państwa (25% i 5% z użytkowania wieczystego), korekt związanych z rozliczeniami zadań dofinansowanych środkami strukturalnymi w ramach ZIT, zwiększenia dochodów otrzymanych z odszkodowań, kar umownych, rozliczeń dotacji udzielonych niepublicznym jed</w:t>
      </w:r>
      <w:r>
        <w:rPr>
          <w:rStyle w:val="Hipercze"/>
          <w:color w:val="000000"/>
          <w:u w:val="none" w:color="000000"/>
        </w:rPr>
        <w:t>nostkom oświatowym w latach ubiegłych, zwiększenia środków z opłat za zajęcie pasa jezdni, zwiększenia dochodów z odsetek od środków zgromadzonych na rachunkach bankowych, zwrotu podatku VAT naliczonego przy realizacji w roku 2018 inwestycji w budynkach sz</w:t>
      </w:r>
      <w:r>
        <w:rPr>
          <w:rStyle w:val="Hipercze"/>
          <w:color w:val="000000"/>
          <w:u w:val="none" w:color="000000"/>
        </w:rPr>
        <w:t>pitalnych.</w:t>
      </w:r>
    </w:p>
    <w:p w:rsidR="00A77B3E" w:rsidRDefault="00CD6C9F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Jeśli zaś chodzi o wydatki, poza dostosowaniem planu do przewidywanej realizacji oraz zmianami determinowanymi otrzymanymi decyzjami finansowymi, wskazać należy:</w:t>
      </w:r>
    </w:p>
    <w:p w:rsidR="00A77B3E" w:rsidRDefault="00CD6C9F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1. </w:t>
      </w:r>
      <w:r>
        <w:rPr>
          <w:rStyle w:val="Hipercze"/>
          <w:color w:val="000000"/>
          <w:u w:val="none" w:color="000000"/>
        </w:rPr>
        <w:t>zabezpieczenie planu celem zwrotu nienależnie otrzymanej części oświatowej subwe</w:t>
      </w:r>
      <w:r>
        <w:rPr>
          <w:rStyle w:val="Hipercze"/>
          <w:color w:val="000000"/>
          <w:u w:val="none" w:color="000000"/>
        </w:rPr>
        <w:t>ncji ogólnej za rok 2014;</w:t>
      </w:r>
    </w:p>
    <w:p w:rsidR="00A77B3E" w:rsidRDefault="00CD6C9F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rStyle w:val="Hipercze"/>
          <w:color w:val="000000"/>
          <w:u w:val="none" w:color="000000"/>
        </w:rPr>
        <w:t>doszacowanie planu na dotacje dla niepublicznych jednostek oświatowych;</w:t>
      </w:r>
    </w:p>
    <w:p w:rsidR="00A77B3E" w:rsidRDefault="00CD6C9F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3. </w:t>
      </w:r>
      <w:r>
        <w:rPr>
          <w:rStyle w:val="Hipercze"/>
          <w:color w:val="000000"/>
          <w:u w:val="none" w:color="000000"/>
        </w:rPr>
        <w:t xml:space="preserve">zwiększenie planu na realizację zadania przebudowy pomieszczeń sanitarnych w Zespole Szkół Technicznych i Ogólnokształcących w związku ze złożonymi </w:t>
      </w:r>
      <w:r>
        <w:rPr>
          <w:rStyle w:val="Hipercze"/>
          <w:color w:val="000000"/>
          <w:u w:val="none" w:color="000000"/>
        </w:rPr>
        <w:t>przez potencjalnych wykonawców ofertami.</w:t>
      </w:r>
    </w:p>
    <w:p w:rsidR="00A77B3E" w:rsidRDefault="00CD6C9F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W analizowanym okresie nie uległa zmianie wartość przychodów i rozchodów roku obecnego a także podstawowe wartości prognozy finansowej w latach następnych.</w:t>
      </w:r>
    </w:p>
    <w:p w:rsidR="00A77B3E" w:rsidRDefault="00CD6C9F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Wprowadzone zmiany spowodowały, dla roku 2019, znaczącą pop</w:t>
      </w:r>
      <w:r>
        <w:rPr>
          <w:rStyle w:val="Hipercze"/>
          <w:color w:val="000000"/>
          <w:u w:val="none" w:color="000000"/>
        </w:rPr>
        <w:t>rawę wskaźnika z art. 242 ustawy o finansach publicznych. Wynikało to przede wszystkim z zastąpienia niewykonywanego tytułu dochodów ze sprzedaży majątku tytułami dochodów bieżących wykonanymi ponadplanowo. Powyższy zabieg księgowy pozostał natomiast prakt</w:t>
      </w:r>
      <w:r>
        <w:rPr>
          <w:rStyle w:val="Hipercze"/>
          <w:color w:val="000000"/>
          <w:u w:val="none" w:color="000000"/>
        </w:rPr>
        <w:t>ycznie neutralny dla kształtowania się wskaźnika z art. 243 wspomnianej ustawy. Należy jednakże podkreślić, iż obie relacje spełnione są, zarówno w roku obecnym, jak też i w latach przyszłych, ze stosunkowo bezpieczną nadwyżką.</w:t>
      </w:r>
    </w:p>
    <w:p w:rsidR="00A77B3E" w:rsidRDefault="00CD6C9F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lastRenderedPageBreak/>
        <w:t>W wykazie przedsięwzięć stan</w:t>
      </w:r>
      <w:r>
        <w:rPr>
          <w:rStyle w:val="Hipercze"/>
          <w:color w:val="000000"/>
          <w:u w:val="none" w:color="000000"/>
        </w:rPr>
        <w:t>owiącym załącznik nr 2 zaszła tylko jedna zmiana. Zwiększono o kwotę 62 964 zł limit wydatków roku 2019 oraz łączną wartość dla zadania „Przebudowa pomieszczeń sanitarnych w Zespole Szkół Technicznych i Ogólnokształcących w Tarnowskich Górach”. Powyższe je</w:t>
      </w:r>
      <w:r>
        <w:rPr>
          <w:rStyle w:val="Hipercze"/>
          <w:color w:val="000000"/>
          <w:u w:val="none" w:color="000000"/>
        </w:rPr>
        <w:t>st wynikiem wyższych niż zakładano ofert złożonych przez potencjalnych wykonawców w toczącym się obecnie postępowaniu przetargowym.</w:t>
      </w:r>
    </w:p>
    <w:sectPr w:rsidR="00A77B3E">
      <w:footerReference w:type="default" r:id="rId11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C9F" w:rsidRDefault="00CD6C9F">
      <w:r>
        <w:separator/>
      </w:r>
    </w:p>
  </w:endnote>
  <w:endnote w:type="continuationSeparator" w:id="0">
    <w:p w:rsidR="00CD6C9F" w:rsidRDefault="00CD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2C52A7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2C52A7" w:rsidRDefault="00CD6C9F">
          <w:pPr>
            <w:jc w:val="left"/>
            <w:rPr>
              <w:sz w:val="18"/>
            </w:rPr>
          </w:pPr>
          <w:r>
            <w:rPr>
              <w:sz w:val="18"/>
            </w:rPr>
            <w:t>Id: C3BD91BC-865A-4092-A668-588B0C285AD3.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2C52A7" w:rsidRDefault="00CD6C9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44FAE">
            <w:rPr>
              <w:sz w:val="18"/>
            </w:rPr>
            <w:fldChar w:fldCharType="separate"/>
          </w:r>
          <w:r w:rsidR="00C44FA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C52A7" w:rsidRDefault="002C52A7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2C52A7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2C52A7" w:rsidRDefault="00CD6C9F">
          <w:pPr>
            <w:jc w:val="left"/>
            <w:rPr>
              <w:sz w:val="18"/>
            </w:rPr>
          </w:pPr>
          <w:r>
            <w:rPr>
              <w:sz w:val="18"/>
            </w:rPr>
            <w:t>Id: C3BD91BC-865A-4092-A668-588B0C285AD3.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2C52A7" w:rsidRDefault="00CD6C9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44FAE">
            <w:rPr>
              <w:sz w:val="18"/>
            </w:rPr>
            <w:fldChar w:fldCharType="separate"/>
          </w:r>
          <w:r w:rsidR="00C44FA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C52A7" w:rsidRDefault="002C52A7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2C52A7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2C52A7" w:rsidRDefault="00CD6C9F">
          <w:pPr>
            <w:jc w:val="left"/>
            <w:rPr>
              <w:sz w:val="18"/>
            </w:rPr>
          </w:pPr>
          <w:r>
            <w:rPr>
              <w:sz w:val="18"/>
            </w:rPr>
            <w:t>Id: C3BD91BC-865A-4092-A668-588B0C285AD3.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2C52A7" w:rsidRDefault="00CD6C9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44FAE">
            <w:rPr>
              <w:sz w:val="18"/>
            </w:rPr>
            <w:fldChar w:fldCharType="separate"/>
          </w:r>
          <w:r w:rsidR="00C44FA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C52A7" w:rsidRDefault="002C52A7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2C52A7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2C52A7" w:rsidRDefault="00CD6C9F">
          <w:pPr>
            <w:jc w:val="left"/>
            <w:rPr>
              <w:sz w:val="18"/>
            </w:rPr>
          </w:pPr>
          <w:r>
            <w:rPr>
              <w:sz w:val="18"/>
            </w:rPr>
            <w:t>Id: C3BD91BC-865A-4092-A668-588B0C285AD3.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2C52A7" w:rsidRDefault="00CD6C9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44FAE">
            <w:rPr>
              <w:sz w:val="18"/>
            </w:rPr>
            <w:fldChar w:fldCharType="separate"/>
          </w:r>
          <w:r w:rsidR="00C44FAE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2C52A7" w:rsidRDefault="002C52A7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C9F" w:rsidRDefault="00CD6C9F">
      <w:r>
        <w:separator/>
      </w:r>
    </w:p>
  </w:footnote>
  <w:footnote w:type="continuationSeparator" w:id="0">
    <w:p w:rsidR="00CD6C9F" w:rsidRDefault="00CD6C9F">
      <w:r>
        <w:continuationSeparator/>
      </w:r>
    </w:p>
  </w:footnote>
  <w:footnote w:id="1">
    <w:p w:rsidR="002C52A7" w:rsidRDefault="00CD6C9F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 xml:space="preserve">Przepisy wprowadzające zmiany opublikowano w: Dz. U. </w:t>
      </w:r>
      <w:r>
        <w:t>z 2018r. poz. 2245</w:t>
      </w:r>
    </w:p>
  </w:footnote>
  <w:footnote w:id="2">
    <w:p w:rsidR="002C52A7" w:rsidRDefault="00CD6C9F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2019r. poz. 1903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2A7"/>
    <w:rsid w:val="002C52A7"/>
    <w:rsid w:val="00C44FAE"/>
    <w:rsid w:val="00CD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39D244-DEE0-42DB-8138-39D060DA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r314\AppData\Local\Temp\Zalacznik1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hyperlink" Target="file:///C:\Users\nr314\AppData\Local\Temp\Zalacznik2.pdf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854</Words>
  <Characters>5128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XV/154/2019 z dnia 17 grudnia 2019 r.</vt:lpstr>
      <vt:lpstr/>
    </vt:vector>
  </TitlesOfParts>
  <Company>Rada Powiatu Tarnogórskiego</Company>
  <LinksUpToDate>false</LinksUpToDate>
  <CharactersWithSpaces>5971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XV/154/2019 z dnia 17 grudnia 2019 r.</dc:title>
  <dc:subject>w sprawie zmiany Wieloletniej Prognozy Finansowej Powiatu Tarnogórskiego na lata 2019-2028</dc:subject>
  <dc:creator>nr367</dc:creator>
  <cp:lastModifiedBy>nr314</cp:lastModifiedBy>
  <cp:revision>2</cp:revision>
  <dcterms:created xsi:type="dcterms:W3CDTF">2019-12-27T06:33:00Z</dcterms:created>
  <dcterms:modified xsi:type="dcterms:W3CDTF">2019-12-27T06:33:00Z</dcterms:modified>
  <cp:category>Akt prawny</cp:category>
</cp:coreProperties>
</file>