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7.3.0.0 -->
  <w:body>
    <w:p w:rsidR="00A77B3E">
      <w:pPr>
        <w:ind w:left="0"/>
        <w:jc w:val="center"/>
        <w:rPr>
          <w:rFonts w:ascii="Times New Roman" w:eastAsia="Times New Roman" w:hAnsi="Times New Roman" w:cs="Times New Roman"/>
          <w:b/>
          <w:caps/>
          <w:sz w:val="22"/>
        </w:rPr>
      </w:pPr>
      <w:r>
        <w:rPr>
          <w:rFonts w:ascii="Times New Roman" w:eastAsia="Times New Roman" w:hAnsi="Times New Roman" w:cs="Times New Roman"/>
          <w:b/>
          <w:caps/>
          <w:sz w:val="22"/>
        </w:rPr>
        <w:t>Uchwała</w:t>
      </w:r>
      <w:r>
        <w:rPr>
          <w:rFonts w:ascii="Times New Roman" w:eastAsia="Times New Roman" w:hAnsi="Times New Roman" w:cs="Times New Roman"/>
          <w:b/>
          <w:caps/>
          <w:sz w:val="22"/>
        </w:rPr>
        <w:t xml:space="preserve"> Nr XV/161/2019</w:t>
      </w:r>
      <w:r>
        <w:rPr>
          <w:rFonts w:ascii="Times New Roman" w:eastAsia="Times New Roman" w:hAnsi="Times New Roman" w:cs="Times New Roman"/>
          <w:b/>
          <w:caps/>
          <w:sz w:val="22"/>
        </w:rPr>
        <w:br/>
      </w:r>
      <w:r>
        <w:rPr>
          <w:rFonts w:ascii="Times New Roman" w:eastAsia="Times New Roman" w:hAnsi="Times New Roman" w:cs="Times New Roman"/>
          <w:b/>
          <w:caps/>
          <w:sz w:val="22"/>
        </w:rPr>
        <w:t>Rady Powiatu Tarnogórskiego</w:t>
      </w:r>
    </w:p>
    <w:p w:rsidR="00A77B3E">
      <w:pPr>
        <w:spacing w:before="280" w:after="280"/>
        <w:ind w:left="0"/>
        <w:jc w:val="center"/>
        <w:rPr>
          <w:rFonts w:ascii="Times New Roman" w:eastAsia="Times New Roman" w:hAnsi="Times New Roman" w:cs="Times New Roman"/>
          <w:b/>
          <w:caps/>
          <w:sz w:val="22"/>
        </w:rPr>
      </w:pPr>
      <w:r>
        <w:rPr>
          <w:rFonts w:ascii="Times New Roman" w:eastAsia="Times New Roman" w:hAnsi="Times New Roman" w:cs="Times New Roman"/>
          <w:b w:val="0"/>
          <w:caps w:val="0"/>
          <w:sz w:val="22"/>
        </w:rPr>
        <w:t>z dnia 17 grudnia 2019 r.</w:t>
      </w:r>
    </w:p>
    <w:p w:rsidR="00A77B3E">
      <w:pPr>
        <w:keepNext/>
        <w:spacing w:before="0" w:after="480" w:line="240" w:lineRule="auto"/>
        <w:ind w:left="0" w:right="0" w:firstLine="0"/>
        <w:jc w:val="center"/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</w:pPr>
      <w:r>
        <w:rPr>
          <w:rFonts w:ascii="Times New Roman" w:eastAsia="Times New Roman" w:hAnsi="Times New Roman" w:cs="Times New Roman"/>
          <w:b/>
          <w:caps w:val="0"/>
          <w:sz w:val="22"/>
        </w:rPr>
        <w:t>w sprawie zamiaru likwidacji III Liceum Ogólnokształcącego z siedzibą w Tarnowskich Górach</w:t>
      </w:r>
      <w:r>
        <w:rPr>
          <w:rFonts w:ascii="Times New Roman" w:eastAsia="Times New Roman" w:hAnsi="Times New Roman" w:cs="Times New Roman"/>
          <w:b/>
          <w:caps w:val="0"/>
          <w:sz w:val="22"/>
        </w:rPr>
        <w:br/>
      </w:r>
      <w:r>
        <w:rPr>
          <w:rFonts w:ascii="Times New Roman" w:eastAsia="Times New Roman" w:hAnsi="Times New Roman" w:cs="Times New Roman"/>
          <w:b/>
          <w:caps w:val="0"/>
          <w:sz w:val="22"/>
        </w:rPr>
        <w:t>przy ul. Opolskiej 26</w:t>
      </w:r>
    </w:p>
    <w:p w:rsidR="00A77B3E">
      <w:pPr>
        <w:keepNext w:val="0"/>
        <w:keepLines/>
        <w:spacing w:before="120" w:after="120" w:line="240" w:lineRule="auto"/>
        <w:ind w:left="0" w:right="0" w:firstLine="227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Na podstawie art. 12 pkt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8 lit. i)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ustawy z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dnia 5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czerwca 1998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roku o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samorządzie powiatowym (tekst jednolity: Dz.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U. z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2019r. poz.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511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ze zm.</w:t>
      </w:r>
      <w:r>
        <w:rPr>
          <w:rStyle w:val="FootnoteReference"/>
        </w:rPr>
        <w:footnoteReference w:id="0"/>
      </w:r>
      <w:r>
        <w:rPr>
          <w:sz w:val="22"/>
          <w:vertAlign w:val="superscript"/>
        </w:rPr>
        <w:t>)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) oraz art.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89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ust.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1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ustawy z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dnia 14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grudnia 2016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roku Prawo oświatowe (tekst jednolity: Dz.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U. z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2019r. poz.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1148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z późn. zm.</w:t>
      </w:r>
      <w:r>
        <w:rPr>
          <w:rStyle w:val="FootnoteReference"/>
        </w:rPr>
        <w:footnoteReference w:id="1"/>
      </w:r>
      <w:r>
        <w:rPr>
          <w:sz w:val="22"/>
          <w:vertAlign w:val="superscript"/>
        </w:rPr>
        <w:t>)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 xml:space="preserve">) </w:t>
      </w:r>
    </w:p>
    <w:p w:rsidR="00A77B3E">
      <w:pPr>
        <w:keepNext w:val="0"/>
        <w:keepLines w:val="0"/>
        <w:spacing w:before="120" w:after="120" w:line="240" w:lineRule="auto"/>
        <w:ind w:left="0" w:right="0" w:firstLine="0"/>
        <w:jc w:val="center"/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  <w:t>Rada Powiatu</w:t>
      </w:r>
      <w:r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  <w:br/>
      </w:r>
      <w:r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  <w:t>uchwala:</w:t>
      </w:r>
    </w:p>
    <w:p w:rsidR="00A77B3E">
      <w:pPr>
        <w:keepNext w:val="0"/>
        <w:keepLines/>
        <w:spacing w:before="120" w:after="120" w:line="240" w:lineRule="auto"/>
        <w:ind w:left="0" w:right="0" w:firstLine="340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b/>
          <w:sz w:val="22"/>
        </w:rPr>
        <w:t>§ 1.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Zamierza się zlikwidować z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dniem 31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sierpnia 2020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roku III Liceum Ogólnokształcące z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siedzibą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Tarnowskich Górach przy ul. Opolskiej 26.</w:t>
      </w:r>
    </w:p>
    <w:p w:rsidR="00A77B3E">
      <w:pPr>
        <w:keepNext w:val="0"/>
        <w:keepLines/>
        <w:spacing w:before="120" w:after="120" w:line="240" w:lineRule="auto"/>
        <w:ind w:left="0" w:right="0" w:firstLine="340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b/>
          <w:sz w:val="22"/>
        </w:rPr>
        <w:t>§ 2.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Zobowiązuje się Zarząd Powiatu Tarnogórskiego do wystąpienia do Śląskiego Kuratora Oświaty o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wyrażenie opinii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sprawie likwidacji szkoły.</w:t>
      </w:r>
    </w:p>
    <w:p w:rsidR="00A77B3E">
      <w:pPr>
        <w:keepNext w:val="0"/>
        <w:keepLines/>
        <w:spacing w:before="120" w:after="120" w:line="240" w:lineRule="auto"/>
        <w:ind w:left="0" w:right="0" w:firstLine="340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b/>
          <w:sz w:val="22"/>
        </w:rPr>
        <w:t>§ 3.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Wykonanie uchwały powierza się Zarządowi Powiatu Tarnogórskiego.</w:t>
      </w:r>
    </w:p>
    <w:p w:rsidR="00A77B3E">
      <w:pPr>
        <w:keepNext w:val="0"/>
        <w:keepLines/>
        <w:spacing w:before="120" w:after="120" w:line="240" w:lineRule="auto"/>
        <w:ind w:left="0" w:right="0" w:firstLine="340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b/>
          <w:sz w:val="22"/>
        </w:rPr>
        <w:t>§ 4.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Uchwała wchodzi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życie z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dniem podjęcia.</w:t>
      </w:r>
    </w:p>
    <w:p w:rsidR="00A77B3E">
      <w:pPr>
        <w:keepNext/>
        <w:keepLines/>
        <w:spacing w:before="120" w:after="120" w:line="240" w:lineRule="auto"/>
        <w:ind w:left="0" w:right="0" w:firstLine="340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b/>
          <w:sz w:val="22"/>
        </w:rPr>
        <w:t>§ 5.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Uchwała podlega ogłoszeniu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sposób zwyczajowo przyjęty.</w:t>
      </w:r>
    </w:p>
    <w:p w:rsidR="00A77B3E">
      <w:pPr>
        <w:keepNext/>
        <w:keepLines/>
        <w:spacing w:before="120" w:after="120" w:line="240" w:lineRule="auto"/>
        <w:ind w:left="0" w:right="0" w:firstLine="340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</w:p>
    <w:p w:rsidR="00A77B3E">
      <w:pPr>
        <w:keepNext/>
        <w:spacing w:before="0" w:after="0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b w:val="0"/>
          <w:i w:val="0"/>
          <w:color w:val="000000"/>
          <w:u w:val="none"/>
          <w:vertAlign w:val="baseline"/>
        </w:rPr>
        <w:t> </w:t>
      </w:r>
    </w:p>
    <w:tbl>
      <w:tblPr>
        <w:tblW w:w="5000" w:type="pct"/>
        <w:tblCellMar>
          <w:top w:w="0" w:type="dxa"/>
          <w:left w:w="0" w:type="dxa"/>
          <w:bottom w:w="0" w:type="dxa"/>
          <w:right w:w="0" w:type="dxa"/>
        </w:tblCellMar>
      </w:tblPr>
      <w:tblGrid>
        <w:gridCol w:w="4933"/>
        <w:gridCol w:w="4933"/>
      </w:tblGrid>
      <w:tr>
        <w:tblPrEx>
          <w:tblW w:w="5000" w:type="pct"/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2500" w:type="pct"/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/>
              <w:keepLines/>
              <w:jc w:val="left"/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mallCaps w:val="0"/>
                <w:color w:val="000000"/>
                <w:sz w:val="22"/>
                <w:szCs w:val="22"/>
              </w:rPr>
            </w:pPr>
          </w:p>
        </w:tc>
        <w:tc>
          <w:tcPr>
            <w:tcW w:w="2500" w:type="pct"/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/>
              <w:keepLines/>
              <w:spacing w:before="560" w:after="560"/>
              <w:ind w:left="1134" w:right="1134" w:firstLine="0"/>
              <w:jc w:val="center"/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mallCaps w:val="0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mallCaps w:val="0"/>
                <w:color w:val="000000"/>
                <w:sz w:val="22"/>
                <w:szCs w:val="22"/>
              </w:rPr>
              <w:t>Przewodniczący Rady Powiatu</w:t>
            </w:r>
            <w:r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mallCaps w:val="0"/>
                <w:color w:val="000000"/>
                <w:sz w:val="22"/>
                <w:szCs w:val="22"/>
              </w:rPr>
              <w:br/>
            </w:r>
            <w:r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mallCaps w:val="0"/>
                <w:color w:val="000000"/>
                <w:sz w:val="22"/>
                <w:szCs w:val="22"/>
              </w:rPr>
              <w:br/>
            </w:r>
            <w:r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mallCaps w:val="0"/>
                <w:color w:val="000000"/>
                <w:sz w:val="22"/>
                <w:szCs w:val="22"/>
              </w:rPr>
              <w:br/>
            </w:r>
            <w:r>
              <w:rPr>
                <w:b/>
                <w:i w:val="0"/>
              </w:rPr>
              <w:t>Przemysław Cichosz</w:t>
            </w:r>
          </w:p>
        </w:tc>
      </w:tr>
    </w:tbl>
    <w:p w:rsidR="00A77B3E">
      <w:pPr>
        <w:keepNext/>
        <w:spacing w:before="0" w:after="0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</w:p>
    <w:sectPr>
      <w:footerReference w:type="default" r:id="rId5"/>
      <w:endnotePr>
        <w:numFmt w:val="decimal"/>
      </w:endnotePr>
      <w:pgSz w:w="11906" w:h="16838"/>
      <w:pgMar w:top="992" w:right="1020" w:bottom="992" w:left="10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7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20007A87" w:usb1="80000000" w:usb2="00000008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5000" w:type="pct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108" w:type="dxa"/>
        <w:right w:w="108" w:type="dxa"/>
      </w:tblCellMar>
    </w:tblPr>
    <w:tblGrid>
      <w:gridCol w:w="6577"/>
      <w:gridCol w:w="3289"/>
    </w:tblGrid>
    <w:tr>
      <w:tblPrEx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8" w:type="dxa"/>
          <w:right w:w="108" w:type="dxa"/>
        </w:tblCellMar>
      </w:tblPrEx>
      <w:tc>
        <w:tcPr>
          <w:tcW w:w="6577" w:type="dxa"/>
          <w:tcBorders>
            <w:top w:val="single" w:sz="2" w:space="0" w:color="auto"/>
            <w:left w:val="nil"/>
            <w:bottom w:val="nil"/>
            <w:right w:val="nil"/>
          </w:tcBorders>
          <w:noWrap w:val="0"/>
          <w:tcMar>
            <w:top w:w="100" w:type="dxa"/>
            <w:left w:w="0" w:type="dxa"/>
            <w:bottom w:w="0" w:type="dxa"/>
            <w:right w:w="0" w:type="dxa"/>
          </w:tcMar>
          <w:vAlign w:val="top"/>
        </w:tcPr>
        <w:p>
          <w:pPr>
            <w:jc w:val="left"/>
            <w:rPr>
              <w:rFonts w:ascii="Times New Roman" w:eastAsia="Times New Roman" w:hAnsi="Times New Roman" w:cs="Times New Roman"/>
              <w:b w:val="0"/>
              <w:sz w:val="18"/>
            </w:rPr>
          </w:pPr>
          <w:r>
            <w:rPr>
              <w:rFonts w:ascii="Times New Roman" w:eastAsia="Times New Roman" w:hAnsi="Times New Roman" w:cs="Times New Roman"/>
              <w:b w:val="0"/>
              <w:sz w:val="18"/>
            </w:rPr>
            <w:t>Id: 9F1A8EF1-B691-4124-BC87-90E0382BD98B. Podpisany</w:t>
          </w:r>
        </w:p>
      </w:tc>
      <w:tc>
        <w:tcPr>
          <w:tcW w:w="3289" w:type="dxa"/>
          <w:tcBorders>
            <w:top w:val="single" w:sz="2" w:space="0" w:color="auto"/>
            <w:left w:val="nil"/>
            <w:bottom w:val="nil"/>
            <w:right w:val="nil"/>
          </w:tcBorders>
          <w:noWrap w:val="0"/>
          <w:tcMar>
            <w:top w:w="100" w:type="dxa"/>
            <w:left w:w="0" w:type="dxa"/>
            <w:bottom w:w="0" w:type="dxa"/>
            <w:right w:w="0" w:type="dxa"/>
          </w:tcMar>
          <w:vAlign w:val="top"/>
        </w:tcPr>
        <w:p>
          <w:pPr>
            <w:jc w:val="right"/>
            <w:rPr>
              <w:rFonts w:ascii="Times New Roman" w:eastAsia="Times New Roman" w:hAnsi="Times New Roman" w:cs="Times New Roman"/>
              <w:b w:val="0"/>
              <w:sz w:val="18"/>
            </w:rPr>
          </w:pPr>
          <w:r>
            <w:rPr>
              <w:rFonts w:ascii="Times New Roman" w:eastAsia="Times New Roman" w:hAnsi="Times New Roman" w:cs="Times New Roman"/>
              <w:b w:val="0"/>
              <w:sz w:val="18"/>
            </w:rPr>
            <w:t xml:space="preserve">Strona </w:t>
          </w:r>
          <w:r>
            <w:rPr>
              <w:rFonts w:ascii="Times New Roman" w:eastAsia="Times New Roman" w:hAnsi="Times New Roman" w:cs="Times New Roman"/>
              <w:b w:val="0"/>
              <w:sz w:val="18"/>
            </w:rPr>
            <w:fldChar w:fldCharType="begin"/>
          </w:r>
          <w:r>
            <w:rPr>
              <w:rFonts w:ascii="Times New Roman" w:eastAsia="Times New Roman" w:hAnsi="Times New Roman" w:cs="Times New Roman"/>
              <w:b w:val="0"/>
              <w:sz w:val="18"/>
            </w:rPr>
            <w:instrText>PAGE</w:instrText>
          </w:r>
          <w:r>
            <w:rPr>
              <w:rFonts w:ascii="Times New Roman" w:eastAsia="Times New Roman" w:hAnsi="Times New Roman" w:cs="Times New Roman"/>
              <w:b w:val="0"/>
              <w:sz w:val="18"/>
            </w:rPr>
            <w:fldChar w:fldCharType="separate"/>
          </w:r>
          <w:r>
            <w:rPr>
              <w:rFonts w:ascii="Times New Roman" w:eastAsia="Times New Roman" w:hAnsi="Times New Roman" w:cs="Times New Roman"/>
              <w:b w:val="0"/>
              <w:sz w:val="18"/>
            </w:rPr>
            <w:fldChar w:fldCharType="end"/>
          </w:r>
        </w:p>
      </w:tc>
    </w:tr>
  </w:tbl>
  <w:p>
    <w:pPr>
      <w:rPr>
        <w:rFonts w:ascii="Times New Roman" w:eastAsia="Times New Roman" w:hAnsi="Times New Roman" w:cs="Times New Roman"/>
        <w:b w:val="0"/>
        <w:sz w:val="18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id="0">
    <w:p>
      <w:pPr>
        <w:pStyle w:val="FootnoteText"/>
        <w:keepNext w:val="0"/>
        <w:keepLines/>
        <w:spacing w:before="0" w:after="0" w:line="240" w:lineRule="auto"/>
        <w:ind w:left="170" w:right="0" w:hanging="170"/>
        <w:jc w:val="both"/>
        <w:rPr>
          <w:rFonts w:ascii="Times New Roman" w:eastAsia="Times New Roman" w:hAnsi="Times New Roman" w:cs="Times New Roman"/>
          <w:sz w:val="20"/>
        </w:rPr>
      </w:pPr>
      <w:r>
        <w:rPr>
          <w:rStyle w:val="FootnoteReference"/>
        </w:rPr>
        <w:footnoteRef/>
      </w:r>
      <w:r>
        <w:rPr>
          <w:vertAlign w:val="superscript"/>
        </w:rPr>
        <w:t>) </w:t>
      </w:r>
      <w:r>
        <w:rPr>
          <w:rFonts w:ascii="Times New Roman" w:eastAsia="Times New Roman" w:hAnsi="Times New Roman" w:cs="Times New Roman"/>
          <w:b w:val="0"/>
          <w:caps w:val="0"/>
          <w:sz w:val="20"/>
        </w:rPr>
        <w:t>Przepisy wprowadzające zmiany opublikowano w: Dz. U. z 2019r. poz. 1815</w:t>
      </w:r>
    </w:p>
  </w:footnote>
  <w:footnote w:id="1">
    <w:p>
      <w:pPr>
        <w:pStyle w:val="FootnoteText"/>
        <w:keepNext w:val="0"/>
        <w:keepLines/>
        <w:spacing w:before="0" w:after="0" w:line="240" w:lineRule="auto"/>
        <w:ind w:left="170" w:right="0" w:hanging="170"/>
        <w:jc w:val="both"/>
        <w:rPr>
          <w:rFonts w:ascii="Times New Roman" w:eastAsia="Times New Roman" w:hAnsi="Times New Roman" w:cs="Times New Roman"/>
          <w:sz w:val="20"/>
        </w:rPr>
      </w:pPr>
      <w:r>
        <w:rPr>
          <w:rStyle w:val="FootnoteReference"/>
        </w:rPr>
        <w:footnoteRef/>
      </w:r>
      <w:r>
        <w:rPr>
          <w:vertAlign w:val="superscript"/>
        </w:rPr>
        <w:t>) </w:t>
      </w:r>
      <w:r>
        <w:rPr>
          <w:rFonts w:ascii="Times New Roman" w:eastAsia="Times New Roman" w:hAnsi="Times New Roman" w:cs="Times New Roman"/>
          <w:b w:val="0"/>
          <w:caps w:val="0"/>
          <w:sz w:val="20"/>
        </w:rPr>
        <w:t>Przepisy wprowadzające zmiany opublikowano w: Dz. U. z 2019r. poz. 1078, poz. 2680, poz. 2197</w:t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grammar="clean"/>
  <w:stylePaneFormatFilter w:val="3F01"/>
  <w:defaultTabStop w:val="720"/>
  <w:noPunctuationKerning/>
  <w:characterSpacingControl w:val="doNotCompress"/>
  <w:endnotePr>
    <w:numFmt w:val="decimal"/>
  </w:endnotePr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jc w:val="both"/>
    </w:pPr>
    <w:rPr>
      <w:rFonts w:ascii="Times New Roman" w:eastAsia="Times New Roman" w:hAnsi="Times New Roman" w:cs="Times New Roman"/>
      <w:sz w:val="22"/>
      <w:szCs w:val="24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character" w:styleId="FootnoteReference">
    <w:name w:val="footnote reference"/>
    <w:basedOn w:val="DefaultParagraphFont"/>
    <w:rsid w:val="00805BCE"/>
    <w:rPr>
      <w:vertAlign w:val="superscript"/>
    </w:rPr>
  </w:style>
  <w:style w:type="paragraph" w:styleId="FootnoteText">
    <w:name w:val="footnote text"/>
    <w:basedOn w:val="Normal"/>
    <w:rsid w:val="00805BCE"/>
    <w:rPr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footnotes" Target="footnot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footer" Target="footer1.xml" /><Relationship Id="rId6" Type="http://schemas.openxmlformats.org/officeDocument/2006/relationships/styles" Target="styles.xml" /></Relationships>
</file>

<file path=docProps/app.xml><?xml version="1.0" encoding="utf-8"?>
<Properties xmlns="http://schemas.openxmlformats.org/officeDocument/2006/extended-properties" xmlns:vt="http://schemas.openxmlformats.org/officeDocument/2006/docPropsVTypes">
  <Template>Normal.dot</Template>
  <TotalTime>0</TotalTime>
  <Pages>1</Pages>
  <Words>0</Words>
  <Characters>0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Rada Powiatu Tarnogórskiego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Uchwała Nr XV/161/2019 z dnia 17 grudnia 2019 r.</dc:title>
  <dc:subject>w sprawie zamiaru likwidacji III Liceum Ogólnokształcącego z^siedzibą w^Tarnowskich Górach
przy ul. Opolskiej 26</dc:subject>
  <dc:creator>nr367</dc:creator>
  <cp:lastModifiedBy>nr367</cp:lastModifiedBy>
  <cp:revision>1</cp:revision>
  <dcterms:created xsi:type="dcterms:W3CDTF">2019-12-19T08:41:18Z</dcterms:created>
  <dcterms:modified xsi:type="dcterms:W3CDTF">2019-12-19T08:41:18Z</dcterms:modified>
  <cp:category>Akt prawny</cp:category>
</cp:coreProperties>
</file>