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B787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X/108/2019</w:t>
      </w:r>
      <w:r>
        <w:rPr>
          <w:b/>
          <w:caps/>
        </w:rPr>
        <w:br/>
        <w:t>Rady Powiatu Tarnogórskiego</w:t>
      </w:r>
    </w:p>
    <w:p w:rsidR="00A77B3E" w:rsidRDefault="007B787C">
      <w:pPr>
        <w:spacing w:before="280" w:after="280"/>
        <w:jc w:val="center"/>
        <w:rPr>
          <w:b/>
          <w:caps/>
        </w:rPr>
      </w:pPr>
      <w:r>
        <w:t>z dnia 27 sierpnia 2019 r.</w:t>
      </w:r>
    </w:p>
    <w:p w:rsidR="00A77B3E" w:rsidRDefault="007B787C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7B787C">
      <w:pPr>
        <w:keepLines/>
        <w:spacing w:before="120" w:after="120"/>
        <w:ind w:firstLine="227"/>
      </w:pPr>
      <w:r>
        <w:t xml:space="preserve">Na podstawie art. 12 pkt 5, pkt 8 lit. d) ustawy z dnia 5 czerwca 1998 roku o samorządzie powiatowym (tekst </w:t>
      </w:r>
      <w:r>
        <w:t>jednolity: Dz. U. z 2019r. poz. 511), art. 89 ust. 1 pkt 1, art.91, art. 211, art. 212, art. 214, art. 215, art. 217, art. 222, art. 235 ust. 1, ust. 2 i ust. 3, art. 236 ust. 1, ust. 2, ust. 3 i ust. 4, art. 237, art. 242, art. 258 i art. 264 ust. 3 ustaw</w:t>
      </w:r>
      <w:r>
        <w:t>y z dnia 27 sierpnia 2009 roku o finansach publicznych (tekst jednolity: Dz. U. z 2019r. poz. 869)</w:t>
      </w:r>
    </w:p>
    <w:p w:rsidR="00A77B3E" w:rsidRDefault="007B787C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7B78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Dokonuje się zmian w tabeli nr 1 „Dochody budżetu Powiatu Tarnogórskiego na 2019 rok” do uchwały nr II/34/2018 Rady Powiatu Tarnog</w:t>
      </w:r>
      <w:r>
        <w:t>órskiego z dnia 18 grudnia 2018 roku w sprawie budżetu Powiatu Tarnogórskiego na 2019 rok, zgodnie z tabelą nr 1 do niniejszej uchwały.</w:t>
      </w:r>
    </w:p>
    <w:p w:rsidR="00A77B3E" w:rsidRDefault="007B78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2019 rok” do uchwały nr II/34/2018 Rady</w:t>
      </w:r>
      <w:r>
        <w:rPr>
          <w:color w:val="000000"/>
          <w:u w:color="000000"/>
        </w:rPr>
        <w:t xml:space="preserve"> Powiatu Tarnogórskiego z dnia 18 grudnia 2018 roku w sprawie budżetu Powiatu Tarnogórskiego na 2019 rok, zgodnie z tabelą nr 2 do niniejszej uchwały.</w:t>
      </w:r>
    </w:p>
    <w:p w:rsidR="00A77B3E" w:rsidRDefault="007B78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7B787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</w:t>
      </w:r>
      <w:r>
        <w:rPr>
          <w:color w:val="000000"/>
          <w:u w:color="000000"/>
        </w:rPr>
        <w:t>m podjęcia i podlega ogłoszeniu w Dzienniku Urzędowym Województwa Śląskiego.</w:t>
      </w:r>
    </w:p>
    <w:p w:rsidR="00A77B3E" w:rsidRDefault="007B787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B787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5732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7" w:rsidRDefault="00D5732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327" w:rsidRDefault="007B787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7B787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B787C">
      <w:pPr>
        <w:spacing w:before="120" w:after="120" w:line="360" w:lineRule="auto"/>
        <w:ind w:left="109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X/108/2019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27 sierpnia 2019 r.</w:t>
      </w:r>
      <w:r>
        <w:rPr>
          <w:color w:val="000000"/>
          <w:u w:color="000000"/>
        </w:rPr>
        <w:br/>
      </w:r>
    </w:p>
    <w:p w:rsidR="00A77B3E" w:rsidRDefault="007B787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7B78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Dochody budżetu Powiatu </w:t>
      </w:r>
      <w:r>
        <w:rPr>
          <w:b/>
          <w:color w:val="000000"/>
          <w:u w:color="000000"/>
        </w:rPr>
        <w:t>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466"/>
        <w:gridCol w:w="1347"/>
        <w:gridCol w:w="3197"/>
        <w:gridCol w:w="1910"/>
        <w:gridCol w:w="2250"/>
        <w:gridCol w:w="2250"/>
        <w:gridCol w:w="1643"/>
      </w:tblGrid>
      <w:tr w:rsidR="00D57327">
        <w:trPr>
          <w:trHeight w:val="255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D57327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1 565 982,00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773 363,00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2 339 345,00</w:t>
            </w:r>
          </w:p>
        </w:tc>
      </w:tr>
      <w:tr w:rsidR="00D57327">
        <w:trPr>
          <w:trHeight w:val="105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773 363,00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2 322 163,00</w:t>
            </w:r>
          </w:p>
        </w:tc>
      </w:tr>
      <w:tr w:rsidR="00D57327"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68 363,00</w:t>
            </w:r>
          </w:p>
        </w:tc>
      </w:tr>
      <w:tr w:rsidR="00D57327">
        <w:trPr>
          <w:trHeight w:val="84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otrzymane z państwowych funduszy celowych na realizację </w:t>
            </w:r>
            <w:r>
              <w:rPr>
                <w:sz w:val="14"/>
              </w:rPr>
              <w:t>zadań bieżących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755 000,00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3 674 236,00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385 862,00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4 060 098,00</w:t>
            </w:r>
          </w:p>
        </w:tc>
      </w:tr>
      <w:tr w:rsidR="00D57327">
        <w:trPr>
          <w:trHeight w:val="10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</w:t>
            </w:r>
            <w:r>
              <w:rPr>
                <w:sz w:val="14"/>
              </w:rPr>
              <w:t>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3 579 470,00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385 862,00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3 965 332,00</w:t>
            </w:r>
          </w:p>
        </w:tc>
      </w:tr>
      <w:tr w:rsidR="00D57327">
        <w:trPr>
          <w:trHeight w:val="10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sz w:val="14"/>
              </w:rPr>
              <w:t>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20 </w:t>
            </w:r>
            <w:r>
              <w:rPr>
                <w:sz w:val="14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79 873,00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79 873,00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285 989,00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285 989,00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10 928 148,00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</w:t>
            </w:r>
            <w:r>
              <w:rPr>
                <w:sz w:val="14"/>
              </w:rPr>
              <w:t xml:space="preserve"> 948 148,00</w:t>
            </w:r>
          </w:p>
        </w:tc>
      </w:tr>
      <w:tr w:rsidR="00D57327">
        <w:trPr>
          <w:trHeight w:val="103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Komendy powiatowe Państwowej Straży Pożarnej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10 921 </w:t>
            </w:r>
            <w:r>
              <w:rPr>
                <w:sz w:val="14"/>
              </w:rPr>
              <w:t>248,00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10 941 248,00</w:t>
            </w:r>
          </w:p>
        </w:tc>
      </w:tr>
      <w:tr w:rsidR="00D57327">
        <w:trPr>
          <w:trHeight w:val="105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otrzymane z państwowych </w:t>
            </w:r>
            <w:r>
              <w:rPr>
                <w:sz w:val="14"/>
              </w:rPr>
              <w:t>funduszy celowych na realizację zadań bieżących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66 889 615,00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66 898 932,00</w:t>
            </w:r>
          </w:p>
        </w:tc>
      </w:tr>
      <w:tr w:rsidR="00D57327">
        <w:trPr>
          <w:trHeight w:val="106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159 317,00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94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9 317,00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9 </w:t>
            </w:r>
            <w:r>
              <w:rPr>
                <w:sz w:val="14"/>
              </w:rPr>
              <w:t>317,00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16 842 411,00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16 921 811,00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</w:t>
            </w:r>
            <w:r>
              <w:rPr>
                <w:sz w:val="14"/>
              </w:rPr>
              <w:t>694 705,00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14 663 436,00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14 737 836,00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8 461 637,00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8 511 637,00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28 650,00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52 150,00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33 413,00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34 313,00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1 699 705,00</w:t>
            </w:r>
          </w:p>
        </w:tc>
      </w:tr>
      <w:tr w:rsidR="00D57327">
        <w:trPr>
          <w:trHeight w:val="111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1 694 </w:t>
            </w:r>
            <w:r>
              <w:rPr>
                <w:sz w:val="14"/>
              </w:rPr>
              <w:t>705,00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1 162 369,79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108 674,00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1 271 043,79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</w:t>
            </w:r>
            <w:r>
              <w:rPr>
                <w:sz w:val="14"/>
              </w:rPr>
              <w:t>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Państwowy Fundusz Rehabilitacji Osób Niepełnosprawnych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75 374,00</w:t>
            </w:r>
          </w:p>
        </w:tc>
      </w:tr>
      <w:tr w:rsidR="00D57327"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</w:t>
            </w:r>
            <w:r>
              <w:rPr>
                <w:sz w:val="14"/>
              </w:rPr>
              <w:t xml:space="preserve">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12 374,00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75 374,00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556 394,00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652 694,00</w:t>
            </w:r>
          </w:p>
        </w:tc>
      </w:tr>
      <w:tr w:rsidR="00D57327">
        <w:trPr>
          <w:trHeight w:val="103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79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z Funduszu Pracy otrzymane na realizację zadań wynikających z </w:t>
            </w:r>
            <w:r>
              <w:rPr>
                <w:sz w:val="14"/>
              </w:rPr>
              <w:t>odrębnych ustaw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421 266,00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517 566,00</w:t>
            </w:r>
          </w:p>
        </w:tc>
      </w:tr>
      <w:tr w:rsidR="00D57327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160 813 737,79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1 376 616,00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162 190 353,79</w:t>
            </w:r>
          </w:p>
        </w:tc>
      </w:tr>
      <w:tr w:rsidR="00D57327">
        <w:trPr>
          <w:trHeight w:val="1155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4 592 889,00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4 592 889,00</w:t>
            </w:r>
          </w:p>
        </w:tc>
      </w:tr>
      <w:tr w:rsidR="00D57327">
        <w:trPr>
          <w:trHeight w:val="255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</w:p>
        </w:tc>
      </w:tr>
      <w:tr w:rsidR="00D57327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6 890 107,00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376 </w:t>
            </w:r>
            <w:r>
              <w:rPr>
                <w:sz w:val="14"/>
              </w:rPr>
              <w:t>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7 266 407,00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6 890 107,00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376 </w:t>
            </w:r>
            <w:r>
              <w:rPr>
                <w:sz w:val="14"/>
              </w:rPr>
              <w:t>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7 266 407,00</w:t>
            </w:r>
          </w:p>
        </w:tc>
      </w:tr>
      <w:tr w:rsidR="00D57327">
        <w:trPr>
          <w:trHeight w:val="96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9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15 </w:t>
            </w:r>
            <w:r>
              <w:rPr>
                <w:sz w:val="14"/>
              </w:rPr>
              <w:t>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51 300,00</w:t>
            </w:r>
          </w:p>
        </w:tc>
      </w:tr>
      <w:tr w:rsidR="00D57327">
        <w:trPr>
          <w:trHeight w:val="130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340 000,00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</w:tr>
      <w:tr w:rsidR="00D57327"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Różne rozliczenia </w:t>
            </w:r>
            <w:r>
              <w:rPr>
                <w:sz w:val="14"/>
              </w:rPr>
              <w:t>finansowe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</w:tr>
      <w:tr w:rsidR="00D57327">
        <w:trPr>
          <w:trHeight w:val="975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7327"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6680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Wpłata środków finansowych z </w:t>
            </w:r>
            <w:r>
              <w:rPr>
                <w:sz w:val="14"/>
              </w:rPr>
              <w:t>niewykorzystanych w terminie wydatków, które nie wygasają z upływem roku budżetowego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75 277,00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2 886 286,00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3 274 386,00</w:t>
            </w:r>
          </w:p>
        </w:tc>
      </w:tr>
      <w:tr w:rsidR="00D57327">
        <w:trPr>
          <w:trHeight w:val="78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2 886 286,00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3 274 386,00</w:t>
            </w:r>
          </w:p>
        </w:tc>
      </w:tr>
      <w:tr w:rsidR="00D57327">
        <w:trPr>
          <w:trHeight w:val="30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Licea ogólnokształcące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</w:tr>
      <w:tr w:rsidR="00D57327">
        <w:trPr>
          <w:trHeight w:val="102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</w:t>
            </w:r>
            <w:r>
              <w:rPr>
                <w:sz w:val="14"/>
              </w:rPr>
              <w:t>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</w:tr>
      <w:tr w:rsidR="00D57327">
        <w:trPr>
          <w:trHeight w:val="1410"/>
        </w:trPr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finansowych z udziałem środków europejskich oraz środków, o których mowa w </w:t>
            </w:r>
            <w:r>
              <w:rPr>
                <w:sz w:val="14"/>
              </w:rPr>
              <w:t>art. 5 ust. 3 pkt 5 lit. a i b ustawy, lub płatności w ramach budżetu środków europejskich, realizowanych przez jednostki samorządu terytorialnego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</w:tr>
      <w:tr w:rsidR="00D57327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17 287 458,00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839 677,00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18 127 135,00</w:t>
            </w:r>
          </w:p>
        </w:tc>
      </w:tr>
      <w:tr w:rsidR="00D57327">
        <w:trPr>
          <w:trHeight w:val="990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</w:t>
            </w:r>
            <w:r>
              <w:rPr>
                <w:sz w:val="14"/>
              </w:rPr>
              <w:t>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6 064 994,00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6 453 094,00</w:t>
            </w:r>
          </w:p>
        </w:tc>
      </w:tr>
      <w:tr w:rsidR="00D57327">
        <w:trPr>
          <w:trHeight w:val="255"/>
        </w:trPr>
        <w:tc>
          <w:tcPr>
            <w:tcW w:w="71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178 101 195,79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2 216 293,00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180 317 488,79</w:t>
            </w:r>
          </w:p>
        </w:tc>
      </w:tr>
      <w:tr w:rsidR="00D57327">
        <w:trPr>
          <w:trHeight w:val="1095"/>
        </w:trPr>
        <w:tc>
          <w:tcPr>
            <w:tcW w:w="39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</w:t>
            </w:r>
            <w:r>
              <w:rPr>
                <w:b/>
                <w:sz w:val="14"/>
              </w:rPr>
              <w:t>dotacji i środków na finansowanie wydatków na realizację zadań finansowanych z udziałem środków, o których mowa w art. 5 ust. 1 pkt 2 i 3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10 657 883,00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388 100,00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7B787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11 045 983,00</w:t>
            </w:r>
          </w:p>
        </w:tc>
      </w:tr>
    </w:tbl>
    <w:p w:rsidR="00A77B3E" w:rsidRDefault="007B787C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7B787C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X/108/2019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27 sierpnia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7B787C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7C" w:rsidRDefault="007B787C">
      <w:r>
        <w:separator/>
      </w:r>
    </w:p>
  </w:endnote>
  <w:endnote w:type="continuationSeparator" w:id="0">
    <w:p w:rsidR="007B787C" w:rsidRDefault="007B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5732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left"/>
            <w:rPr>
              <w:sz w:val="18"/>
            </w:rPr>
          </w:pPr>
          <w:r>
            <w:rPr>
              <w:sz w:val="18"/>
            </w:rPr>
            <w:t>Id: 15E11D0A-9B76-468E-9A34-FDF82D7F2B25.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033C">
            <w:rPr>
              <w:sz w:val="18"/>
            </w:rPr>
            <w:fldChar w:fldCharType="separate"/>
          </w:r>
          <w:r w:rsidR="00FA03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57327" w:rsidRDefault="00D5732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D5732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left"/>
            <w:rPr>
              <w:sz w:val="18"/>
            </w:rPr>
          </w:pPr>
          <w:r>
            <w:rPr>
              <w:sz w:val="18"/>
            </w:rPr>
            <w:t>Id: 15E11D0A-9B76-468E-9A34-FDF82D7F2B25.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033C">
            <w:rPr>
              <w:sz w:val="18"/>
            </w:rPr>
            <w:fldChar w:fldCharType="separate"/>
          </w:r>
          <w:r w:rsidR="00FA033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D57327" w:rsidRDefault="00D5732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5732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left"/>
            <w:rPr>
              <w:sz w:val="18"/>
            </w:rPr>
          </w:pPr>
          <w:r>
            <w:rPr>
              <w:sz w:val="18"/>
            </w:rPr>
            <w:t>Id: 15E11D0A-9B76-468E-9A34-FDF82D7F2B25.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D57327" w:rsidRDefault="007B78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033C">
            <w:rPr>
              <w:sz w:val="18"/>
            </w:rPr>
            <w:fldChar w:fldCharType="separate"/>
          </w:r>
          <w:r w:rsidR="00FA03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57327" w:rsidRDefault="00D573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7C" w:rsidRDefault="007B787C">
      <w:r>
        <w:separator/>
      </w:r>
    </w:p>
  </w:footnote>
  <w:footnote w:type="continuationSeparator" w:id="0">
    <w:p w:rsidR="007B787C" w:rsidRDefault="007B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27"/>
    <w:rsid w:val="007B787C"/>
    <w:rsid w:val="00D57327"/>
    <w:rsid w:val="00F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847DC6-F0AD-4819-B947-A1EDE911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1422</Words>
  <Characters>8534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X/108/2019 z dnia 27 sierpnia 2019 r.</vt:lpstr>
      <vt:lpstr/>
    </vt:vector>
  </TitlesOfParts>
  <Company>Rada Powiatu Tarnogórskiego</Company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X/108/2019 z dnia 27 sierpnia 2019 r.</dc:title>
  <dc:subject>w sprawie zmian w^budżecie Powiatu Tarnogórskiego na 2019^rok</dc:subject>
  <dc:creator>nr367</dc:creator>
  <cp:lastModifiedBy>nr314</cp:lastModifiedBy>
  <cp:revision>2</cp:revision>
  <dcterms:created xsi:type="dcterms:W3CDTF">2019-09-13T05:30:00Z</dcterms:created>
  <dcterms:modified xsi:type="dcterms:W3CDTF">2019-09-13T05:30:00Z</dcterms:modified>
  <cp:category>Akt prawny</cp:category>
</cp:coreProperties>
</file>