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E1613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IX/104/2019</w:t>
      </w:r>
      <w:r>
        <w:rPr>
          <w:b/>
          <w:caps/>
        </w:rPr>
        <w:br/>
        <w:t>Rady Powiatu Tarnogórskiego</w:t>
      </w:r>
    </w:p>
    <w:p w:rsidR="00A77B3E" w:rsidRDefault="00AE1613">
      <w:pPr>
        <w:spacing w:before="280" w:after="280"/>
        <w:jc w:val="center"/>
        <w:rPr>
          <w:b/>
          <w:caps/>
        </w:rPr>
      </w:pPr>
      <w:r>
        <w:t>z dnia 14 czerwca 2019 r.</w:t>
      </w:r>
    </w:p>
    <w:p w:rsidR="00A77B3E" w:rsidRDefault="00AE1613">
      <w:pPr>
        <w:keepNext/>
        <w:spacing w:after="480"/>
        <w:jc w:val="center"/>
      </w:pPr>
      <w:r>
        <w:rPr>
          <w:b/>
        </w:rPr>
        <w:t>w sprawie zmian w budżecie Powiatu Tarnogórskiego na 2019 rok</w:t>
      </w:r>
    </w:p>
    <w:p w:rsidR="00A77B3E" w:rsidRDefault="00AE1613">
      <w:pPr>
        <w:keepLines/>
        <w:spacing w:before="120" w:after="120"/>
        <w:ind w:firstLine="227"/>
      </w:pPr>
      <w:r>
        <w:t xml:space="preserve">Na podstawie art. 12 pkt 5, pkt 8 lit. d) ustawy z dnia 5 czerwca 1998 roku o samorządzie powiatowym (tekst </w:t>
      </w:r>
      <w:r>
        <w:t>jednolity: Dz. U. z 2019r. poz. 511), art. 89 ust. 1 pkt 1, art.91, art. 211, art. 212, art. 214, art. 215, art. 217, art. 222, art. 235 ust. 1, ust. 2 i ust. 3, art. 236 ust. 1, ust. 2, ust. 3 i ust. 4, art. 237, art. 242, art. 258 i art. 264 ust. 3 ustaw</w:t>
      </w:r>
      <w:r>
        <w:t>y z dnia 27 sierpnia 2009 roku o finansach publicznych (tekst jednolity: Dz. U. z 2019r. poz. 869)</w:t>
      </w:r>
    </w:p>
    <w:p w:rsidR="00A77B3E" w:rsidRDefault="00AE1613">
      <w:pPr>
        <w:spacing w:before="120" w:after="120"/>
        <w:jc w:val="center"/>
        <w:rPr>
          <w:b/>
        </w:rPr>
      </w:pPr>
      <w:r>
        <w:rPr>
          <w:b/>
        </w:rPr>
        <w:t>Rada Powiatu</w:t>
      </w:r>
      <w:r>
        <w:rPr>
          <w:b/>
        </w:rPr>
        <w:br/>
        <w:t>uchwala:</w:t>
      </w:r>
    </w:p>
    <w:p w:rsidR="00A77B3E" w:rsidRDefault="00AE161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Dokonuje się zmian w tabeli nr 1 „Dochody budżetu Powiatu Tarnogórskiego na 2019 rok” do uchwały nr II/34/2018 Rady Powiatu Tarnog</w:t>
      </w:r>
      <w:r>
        <w:t>órskiego z dnia 18 grudnia 2018 roku w sprawie budżetu Powiatu Tarnogórskiego na 2019 rok, zgodnie z tabelą nr 1 do niniejszej uchwały.</w:t>
      </w:r>
    </w:p>
    <w:p w:rsidR="00A77B3E" w:rsidRDefault="00AE161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Dokonuje się zmian w tabeli nr 2 „Wydatki budżetu Powiatu Tarnogórskiego na 2019 rok” do uchwały nr II/34/2018 Rady</w:t>
      </w:r>
      <w:r>
        <w:rPr>
          <w:color w:val="000000"/>
          <w:u w:color="000000"/>
        </w:rPr>
        <w:t xml:space="preserve"> Powiatu Tarnogórskiego z dnia 18 grudnia 2018 roku w sprawie budżetu Powiatu Tarnogórskiego na 2019 rok, zgodnie z tabelą nr 2 do niniejszej uchwały.</w:t>
      </w:r>
    </w:p>
    <w:p w:rsidR="00A77B3E" w:rsidRDefault="00AE161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Do uchwały nr II/34/2018 Rady Powiatu Tarnogórskiego z dnia 18 grudnia 2018 roku w sprawie budżetu P</w:t>
      </w:r>
      <w:r>
        <w:rPr>
          <w:color w:val="000000"/>
          <w:u w:color="000000"/>
        </w:rPr>
        <w:t xml:space="preserve">owiatu Tarnogórskiego na 2019 rok wprowadza się następujące zmiany: </w:t>
      </w:r>
      <w:r>
        <w:rPr>
          <w:color w:val="000000"/>
          <w:u w:color="000000"/>
        </w:rPr>
        <w:br/>
        <w:t>§ 4. otrzymuje brzmienie:</w:t>
      </w:r>
    </w:p>
    <w:p w:rsidR="00A77B3E" w:rsidRDefault="00AE1613">
      <w:pPr>
        <w:keepLines/>
        <w:spacing w:before="240" w:after="120"/>
        <w:ind w:left="567" w:firstLine="255"/>
        <w:rPr>
          <w:color w:val="000000"/>
          <w:u w:color="000000"/>
        </w:rPr>
      </w:pPr>
      <w:r>
        <w:t>„</w:t>
      </w:r>
      <w:r>
        <w:t>1. </w:t>
      </w:r>
      <w:r>
        <w:rPr>
          <w:color w:val="000000"/>
          <w:u w:color="000000"/>
        </w:rPr>
        <w:t>Ustala się limity zobowiązań z tytułu:</w:t>
      </w:r>
    </w:p>
    <w:p w:rsidR="00A77B3E" w:rsidRDefault="00AE1613">
      <w:pPr>
        <w:spacing w:before="120" w:after="120"/>
        <w:ind w:left="907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kredytów krótkoterminowych na pokrycie występującego w ciągu roku przejściowego deficytu budżetu do kwoty 6 500 000</w:t>
      </w:r>
      <w:r>
        <w:rPr>
          <w:color w:val="000000"/>
          <w:u w:color="000000"/>
        </w:rPr>
        <w:t>,00 zł;</w:t>
      </w:r>
    </w:p>
    <w:p w:rsidR="00A77B3E" w:rsidRDefault="00AE1613">
      <w:pPr>
        <w:spacing w:before="120" w:after="120"/>
        <w:ind w:left="907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umowy dotyczącej leasingu samochodu osobowego do kwoty 93 900,00 zł na pokrycie rat leasingowych realizowanych według następującego harmonogramu:</w:t>
      </w:r>
    </w:p>
    <w:p w:rsidR="00A77B3E" w:rsidRDefault="00AE1613">
      <w:pPr>
        <w:keepLines/>
        <w:spacing w:before="120" w:after="120"/>
        <w:ind w:left="1701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 roku 2019 do kwoty 25 900,00 zł;</w:t>
      </w:r>
    </w:p>
    <w:p w:rsidR="00A77B3E" w:rsidRDefault="00AE1613">
      <w:pPr>
        <w:keepLines/>
        <w:spacing w:before="120" w:after="120"/>
        <w:ind w:left="1701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roku 2020 do kwoty 20 400,00 zł;</w:t>
      </w:r>
    </w:p>
    <w:p w:rsidR="00A77B3E" w:rsidRDefault="00AE1613">
      <w:pPr>
        <w:keepLines/>
        <w:spacing w:before="120" w:after="120"/>
        <w:ind w:left="1701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roku 2021 do kwoty</w:t>
      </w:r>
      <w:r>
        <w:rPr>
          <w:color w:val="000000"/>
          <w:u w:color="000000"/>
        </w:rPr>
        <w:t xml:space="preserve"> 20 400,00 zł;</w:t>
      </w:r>
    </w:p>
    <w:p w:rsidR="00A77B3E" w:rsidRDefault="00AE1613">
      <w:pPr>
        <w:keepLines/>
        <w:spacing w:before="120" w:after="120"/>
        <w:ind w:left="1701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 roku 2022 do kwoty 20 400, 00 zł;</w:t>
      </w:r>
    </w:p>
    <w:p w:rsidR="00A77B3E" w:rsidRDefault="00AE1613">
      <w:pPr>
        <w:keepLines/>
        <w:spacing w:before="120" w:after="120"/>
        <w:ind w:left="1701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 roku 2023 do kwoty 6 800,00 zł;</w:t>
      </w:r>
    </w:p>
    <w:p w:rsidR="00A77B3E" w:rsidRDefault="00AE1613">
      <w:pPr>
        <w:spacing w:before="120" w:after="120"/>
        <w:ind w:left="907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emisji obligacji w roku 2019 w kwocie 4 500 000,00 zł – celem pozyskania środków na spłatę wcześniej zaciągniętych zobowiązań z tytułu emisji papierów wartościowy</w:t>
      </w:r>
      <w:r>
        <w:rPr>
          <w:color w:val="000000"/>
          <w:u w:color="000000"/>
        </w:rPr>
        <w:t>ch oraz zaciągniętych kredytów i pożyczek w kwocie 4 154 000,00 zł, a także na finansowanie planowanego deficytu wynikającego z inwestycji w kwocie 346 000,00 zł.</w:t>
      </w:r>
    </w:p>
    <w:p w:rsidR="00A77B3E" w:rsidRDefault="00AE1613">
      <w:pPr>
        <w:keepLines/>
        <w:spacing w:before="120" w:after="120"/>
        <w:ind w:left="567"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Upoważnia się Zarząd Powiatu do:</w:t>
      </w:r>
    </w:p>
    <w:p w:rsidR="00A77B3E" w:rsidRDefault="00AE1613">
      <w:pPr>
        <w:spacing w:before="120" w:after="120"/>
        <w:ind w:left="907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zaciągania kredytów krótkoterminowych na pokrycie </w:t>
      </w:r>
      <w:r>
        <w:rPr>
          <w:color w:val="000000"/>
          <w:u w:color="000000"/>
        </w:rPr>
        <w:t>występującego w ciągu roku przejściowego deficytu budżetu do kwoty 6 500 000,00 zł;</w:t>
      </w:r>
    </w:p>
    <w:p w:rsidR="00A77B3E" w:rsidRDefault="00AE1613">
      <w:pPr>
        <w:spacing w:before="120" w:after="120"/>
        <w:ind w:left="907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zawarcia umowy leasingu samochodu osobowego do kwoty 93 900,00 zł w celu realizacji rat leasingowych według harmonogramu:</w:t>
      </w:r>
    </w:p>
    <w:p w:rsidR="00A77B3E" w:rsidRDefault="00AE1613">
      <w:pPr>
        <w:keepLines/>
        <w:spacing w:before="120" w:after="120"/>
        <w:ind w:left="1701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 roku 2019 do kwoty 25 900,00 zł;</w:t>
      </w:r>
    </w:p>
    <w:p w:rsidR="00A77B3E" w:rsidRDefault="00AE1613">
      <w:pPr>
        <w:keepLines/>
        <w:spacing w:before="120" w:after="120"/>
        <w:ind w:left="1701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roku</w:t>
      </w:r>
      <w:r>
        <w:rPr>
          <w:color w:val="000000"/>
          <w:u w:color="000000"/>
        </w:rPr>
        <w:t xml:space="preserve"> 2020 do kwoty 20 400,00 zł;</w:t>
      </w:r>
    </w:p>
    <w:p w:rsidR="00A77B3E" w:rsidRDefault="00AE1613">
      <w:pPr>
        <w:keepLines/>
        <w:spacing w:before="120" w:after="120"/>
        <w:ind w:left="1701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roku 2021 do kwoty 20 400,00 zł;</w:t>
      </w:r>
    </w:p>
    <w:p w:rsidR="00A77B3E" w:rsidRDefault="00AE1613">
      <w:pPr>
        <w:keepLines/>
        <w:spacing w:before="120" w:after="120"/>
        <w:ind w:left="1701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 roku 2022 do kwoty 20 400,00 zł;</w:t>
      </w:r>
    </w:p>
    <w:p w:rsidR="00A77B3E" w:rsidRDefault="00AE1613">
      <w:pPr>
        <w:keepLines/>
        <w:spacing w:before="120" w:after="120"/>
        <w:ind w:left="1701" w:hanging="227"/>
        <w:rPr>
          <w:color w:val="000000"/>
          <w:u w:color="000000"/>
        </w:rPr>
      </w:pPr>
      <w:r>
        <w:lastRenderedPageBreak/>
        <w:t>e) </w:t>
      </w:r>
      <w:r>
        <w:rPr>
          <w:color w:val="000000"/>
          <w:u w:color="000000"/>
        </w:rPr>
        <w:t>w roku 2023 do kwoty 6 800,00 zł;</w:t>
      </w:r>
    </w:p>
    <w:p w:rsidR="00A77B3E" w:rsidRDefault="00AE1613">
      <w:pPr>
        <w:spacing w:before="120" w:after="240"/>
        <w:ind w:left="907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emisji obligacji w roku 2019 w kwocie 4 500 000,00 zł – celem pozyskania środków na spłatę wcześniej zaciągnięt</w:t>
      </w:r>
      <w:r>
        <w:rPr>
          <w:color w:val="000000"/>
          <w:u w:color="000000"/>
        </w:rPr>
        <w:t>ych zobowiązań z tytułu emisji papierów wartościowych oraz zaciągniętych kredytów i pożyczek w kwocie 4 154 000,00 zł, a także na finansowanie planowanego deficytu wynikającego z inwestycji w kwocie 346 000,00 zł.</w:t>
      </w:r>
      <w:r>
        <w:t>”</w:t>
      </w:r>
      <w:r>
        <w:t>.</w:t>
      </w:r>
    </w:p>
    <w:p w:rsidR="00A77B3E" w:rsidRDefault="00AE161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Zarz</w:t>
      </w:r>
      <w:r>
        <w:rPr>
          <w:color w:val="000000"/>
          <w:u w:color="000000"/>
        </w:rPr>
        <w:t>ądowi Powiatu Tarnogórskiego.</w:t>
      </w:r>
    </w:p>
    <w:p w:rsidR="00A77B3E" w:rsidRDefault="00AE1613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Dzienniku Urzędowym Województwa Śląskiego.</w:t>
      </w:r>
    </w:p>
    <w:p w:rsidR="00A77B3E" w:rsidRDefault="00AE1613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AE161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C66B9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B9C" w:rsidRDefault="00C66B9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B9C" w:rsidRDefault="00AE161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AE1613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AE1613">
      <w:pPr>
        <w:spacing w:before="120" w:after="120" w:line="360" w:lineRule="auto"/>
        <w:ind w:left="1124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1 do uchwały nr IX/104/2019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14 czerwca 2019 r.</w:t>
      </w:r>
      <w:r>
        <w:rPr>
          <w:color w:val="000000"/>
          <w:u w:color="000000"/>
        </w:rPr>
        <w:br/>
      </w:r>
    </w:p>
    <w:p w:rsidR="00A77B3E" w:rsidRDefault="00AE161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:rsidR="00A77B3E" w:rsidRDefault="00AE161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1 do uchwały nr II/34/2018 Rady Powiatu Tarnogórskiego z dnia 18 grudnia 2018 roku</w:t>
      </w:r>
    </w:p>
    <w:p w:rsidR="00A77B3E" w:rsidRDefault="00AE1613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Dochody budżetu Powiatu Tarnogórskiego na 2019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1554"/>
        <w:gridCol w:w="962"/>
        <w:gridCol w:w="3183"/>
        <w:gridCol w:w="1880"/>
        <w:gridCol w:w="2398"/>
        <w:gridCol w:w="2383"/>
        <w:gridCol w:w="1628"/>
      </w:tblGrid>
      <w:tr w:rsidR="00C66B9C">
        <w:trPr>
          <w:trHeight w:val="255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Dział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Rozdział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§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Nazwa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przed zmianą</w:t>
            </w:r>
          </w:p>
        </w:tc>
        <w:tc>
          <w:tcPr>
            <w:tcW w:w="24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Zmniejszenie</w:t>
            </w:r>
          </w:p>
        </w:tc>
        <w:tc>
          <w:tcPr>
            <w:tcW w:w="24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Zwiększenie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po zmianach </w:t>
            </w:r>
          </w:p>
        </w:tc>
      </w:tr>
      <w:tr w:rsidR="00C66B9C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</w:tr>
      <w:tr w:rsidR="00C66B9C"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Transport i </w:t>
            </w:r>
            <w:r>
              <w:rPr>
                <w:color w:val="000000"/>
                <w:sz w:val="14"/>
                <w:u w:color="000000"/>
              </w:rPr>
              <w:t>łączność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1 365 982,00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1 565 982,00</w:t>
            </w:r>
          </w:p>
        </w:tc>
      </w:tr>
      <w:tr w:rsidR="00C66B9C"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C66B9C"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60014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Drogi publiczne </w:t>
            </w:r>
            <w:r>
              <w:rPr>
                <w:color w:val="000000"/>
                <w:sz w:val="14"/>
                <w:u w:color="000000"/>
              </w:rPr>
              <w:t>powiatowe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1 348 800,00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1 548 800,00</w:t>
            </w:r>
          </w:p>
        </w:tc>
      </w:tr>
      <w:tr w:rsidR="00C66B9C"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C66B9C">
        <w:trPr>
          <w:trHeight w:val="975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2460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Środki otrzymane </w:t>
            </w:r>
            <w:r>
              <w:rPr>
                <w:color w:val="000000"/>
                <w:sz w:val="14"/>
                <w:u w:color="000000"/>
              </w:rPr>
              <w:t>od pozostałych jednostek zaliczanych do sektora finansów publicznych na realizacje zadań bieżących jednostek zaliczanych do sektora finansów publicznych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200 000,00</w:t>
            </w:r>
          </w:p>
        </w:tc>
      </w:tr>
      <w:tr w:rsidR="00C66B9C"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Oświata i wychowanie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3 426 362,00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-76 900,00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172 747,00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3 522 </w:t>
            </w:r>
            <w:r>
              <w:rPr>
                <w:color w:val="000000"/>
                <w:sz w:val="14"/>
                <w:u w:color="000000"/>
              </w:rPr>
              <w:t>209,00</w:t>
            </w:r>
          </w:p>
        </w:tc>
      </w:tr>
      <w:tr w:rsidR="00C66B9C"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2 898 184,00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2 898 184,00</w:t>
            </w:r>
          </w:p>
        </w:tc>
      </w:tr>
      <w:tr w:rsidR="00C66B9C"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80115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Technika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2 923 237,00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-76 900,00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172 747,00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3 </w:t>
            </w:r>
            <w:r>
              <w:rPr>
                <w:color w:val="000000"/>
                <w:sz w:val="14"/>
                <w:u w:color="000000"/>
              </w:rPr>
              <w:t>019 084,00</w:t>
            </w:r>
          </w:p>
        </w:tc>
      </w:tr>
      <w:tr w:rsidR="00C66B9C"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2 462 547,00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2 462 547,00</w:t>
            </w:r>
          </w:p>
        </w:tc>
      </w:tr>
      <w:tr w:rsidR="00C66B9C"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0920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pozostałych odsetek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100,00</w:t>
            </w:r>
          </w:p>
        </w:tc>
      </w:tr>
      <w:tr w:rsidR="00C66B9C"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0940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rozliczeń/zwrotów z lat ubiegłych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13 850,00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77 647,00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91 497,00</w:t>
            </w:r>
          </w:p>
        </w:tc>
      </w:tr>
      <w:tr w:rsidR="00C66B9C"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442 880,00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-76 900,00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95 000,00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460 980,00</w:t>
            </w:r>
          </w:p>
        </w:tc>
      </w:tr>
      <w:tr w:rsidR="00C66B9C"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Pomoc społeczna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16 619 842,00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222 569,00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16 842 411,00</w:t>
            </w:r>
          </w:p>
        </w:tc>
      </w:tr>
      <w:tr w:rsidR="00C66B9C"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</w:t>
            </w:r>
            <w:r>
              <w:rPr>
                <w:color w:val="000000"/>
                <w:sz w:val="14"/>
                <w:u w:color="000000"/>
              </w:rPr>
              <w:t>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1 694 705,00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1 694 705,00</w:t>
            </w:r>
          </w:p>
        </w:tc>
      </w:tr>
      <w:tr w:rsidR="00C66B9C"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Domy pomocy społecznej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14 440 867,00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222 569,00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14 663 </w:t>
            </w:r>
            <w:r>
              <w:rPr>
                <w:color w:val="000000"/>
                <w:sz w:val="14"/>
                <w:u w:color="000000"/>
              </w:rPr>
              <w:t>436,00</w:t>
            </w:r>
          </w:p>
        </w:tc>
      </w:tr>
      <w:tr w:rsidR="00C66B9C"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C66B9C"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0830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usług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8 246 637,00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215 000,00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8 461 637,00</w:t>
            </w:r>
          </w:p>
        </w:tc>
      </w:tr>
      <w:tr w:rsidR="00C66B9C">
        <w:trPr>
          <w:trHeight w:val="39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0960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otrzymanych spadków, zapisów i darowizn w postaci pieniężnej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25 000,00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3 650,00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28 650,00</w:t>
            </w:r>
          </w:p>
        </w:tc>
      </w:tr>
      <w:tr w:rsidR="00C66B9C"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29 494,00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3 919,00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33 413,00</w:t>
            </w:r>
          </w:p>
        </w:tc>
      </w:tr>
      <w:tr w:rsidR="00C66B9C"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Edukacyjna opieka wychowawcza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388 812,00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-60 000,00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124 500,00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453 </w:t>
            </w:r>
            <w:r>
              <w:rPr>
                <w:color w:val="000000"/>
                <w:sz w:val="14"/>
                <w:u w:color="000000"/>
              </w:rPr>
              <w:t>312,00</w:t>
            </w:r>
          </w:p>
        </w:tc>
      </w:tr>
      <w:tr w:rsidR="00C66B9C"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C66B9C"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85403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Specjalne ośrodki szkolno-wychowawcze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116 010,00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-60 000,00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124 500,00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180 510,00</w:t>
            </w:r>
          </w:p>
        </w:tc>
      </w:tr>
      <w:tr w:rsidR="00C66B9C"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C66B9C"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0940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rozliczeń/zwrotów z lat ubiegłych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2 </w:t>
            </w:r>
            <w:r>
              <w:rPr>
                <w:color w:val="000000"/>
                <w:sz w:val="14"/>
                <w:u w:color="000000"/>
              </w:rPr>
              <w:t>000,00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124 500,00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126 500,00</w:t>
            </w:r>
          </w:p>
        </w:tc>
      </w:tr>
      <w:tr w:rsidR="00C66B9C"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66 010,00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-60 000,00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6 010,00</w:t>
            </w:r>
          </w:p>
        </w:tc>
      </w:tr>
      <w:tr w:rsidR="00C66B9C">
        <w:trPr>
          <w:trHeight w:val="255"/>
        </w:trPr>
        <w:tc>
          <w:tcPr>
            <w:tcW w:w="69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  <w:tc>
          <w:tcPr>
            <w:tcW w:w="19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160 071 884,94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-136 900,00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719 816,00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160 654 800,94</w:t>
            </w:r>
          </w:p>
        </w:tc>
      </w:tr>
      <w:tr w:rsidR="00C66B9C">
        <w:trPr>
          <w:trHeight w:val="780"/>
        </w:trPr>
        <w:tc>
          <w:tcPr>
            <w:tcW w:w="3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</w:t>
            </w:r>
            <w:r>
              <w:rPr>
                <w:color w:val="000000"/>
                <w:sz w:val="14"/>
                <w:u w:color="000000"/>
              </w:rPr>
              <w:t>finansowanych z udziałem środków, o których mowa w art. 5 ust. 1 pkt 2 i 3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4 592 889,00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4 592 889,00</w:t>
            </w:r>
          </w:p>
        </w:tc>
      </w:tr>
      <w:tr w:rsidR="00C66B9C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</w:tr>
      <w:tr w:rsidR="00C66B9C"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Pomoc społeczna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1 316 271,00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2 057,00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1 318 328,00</w:t>
            </w:r>
          </w:p>
        </w:tc>
      </w:tr>
      <w:tr w:rsidR="00C66B9C"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</w:t>
            </w:r>
            <w:r>
              <w:rPr>
                <w:color w:val="000000"/>
                <w:sz w:val="14"/>
                <w:u w:color="000000"/>
              </w:rPr>
              <w:t>realizację zadań finansowanych z udziałem środków, o których mowa w art. 5 ust. 1 pkt 2 i 3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1 314 971,00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1 314 971,00</w:t>
            </w:r>
          </w:p>
        </w:tc>
      </w:tr>
      <w:tr w:rsidR="00C66B9C">
        <w:trPr>
          <w:trHeight w:val="30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Domy pomocy społecznej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1 316 271,00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2 057,00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1 318 328,00</w:t>
            </w:r>
          </w:p>
        </w:tc>
      </w:tr>
      <w:tr w:rsidR="00C66B9C">
        <w:trPr>
          <w:trHeight w:val="78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</w:t>
            </w:r>
            <w:r>
              <w:rPr>
                <w:color w:val="000000"/>
                <w:sz w:val="14"/>
                <w:u w:color="000000"/>
              </w:rPr>
              <w:t>wydatków na realizację zadań finansowanych z udziałem środków, o których mowa w art. 5 ust. 1 pkt 2 i 3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1 314 971,00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1 314 971,00</w:t>
            </w:r>
          </w:p>
        </w:tc>
      </w:tr>
      <w:tr w:rsidR="00C66B9C">
        <w:trPr>
          <w:trHeight w:val="390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0870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ze sprzedaży składników majątkowych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1 300,00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2 057,00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3 357,00</w:t>
            </w:r>
          </w:p>
        </w:tc>
      </w:tr>
      <w:tr w:rsidR="00C66B9C">
        <w:trPr>
          <w:trHeight w:val="255"/>
        </w:trPr>
        <w:tc>
          <w:tcPr>
            <w:tcW w:w="69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  <w:tc>
          <w:tcPr>
            <w:tcW w:w="19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16 554 935,00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 xml:space="preserve">2 </w:t>
            </w:r>
            <w:r>
              <w:rPr>
                <w:b/>
                <w:color w:val="000000"/>
                <w:sz w:val="16"/>
                <w:u w:color="000000"/>
              </w:rPr>
              <w:t>057,00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16 556 992,00</w:t>
            </w:r>
          </w:p>
        </w:tc>
      </w:tr>
      <w:tr w:rsidR="00C66B9C">
        <w:trPr>
          <w:trHeight w:val="780"/>
        </w:trPr>
        <w:tc>
          <w:tcPr>
            <w:tcW w:w="3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5 519 528,00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5 519 528,00</w:t>
            </w:r>
          </w:p>
        </w:tc>
      </w:tr>
      <w:tr w:rsidR="00C66B9C">
        <w:trPr>
          <w:trHeight w:val="255"/>
        </w:trPr>
        <w:tc>
          <w:tcPr>
            <w:tcW w:w="69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Ogółem: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176 626 819,94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-136 900,00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 xml:space="preserve">721 </w:t>
            </w:r>
            <w:r>
              <w:rPr>
                <w:b/>
                <w:color w:val="000000"/>
                <w:sz w:val="16"/>
                <w:u w:color="000000"/>
              </w:rPr>
              <w:t>873,00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177 211 792,94</w:t>
            </w:r>
          </w:p>
        </w:tc>
      </w:tr>
      <w:tr w:rsidR="00C66B9C">
        <w:trPr>
          <w:trHeight w:val="900"/>
        </w:trPr>
        <w:tc>
          <w:tcPr>
            <w:tcW w:w="3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10 112 417,00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E161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10 112 417,00 </w:t>
            </w:r>
          </w:p>
        </w:tc>
      </w:tr>
    </w:tbl>
    <w:p w:rsidR="00A77B3E" w:rsidRDefault="00AE1613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AE1613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IX/104/2019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14 czerwca 2019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AE1613">
      <w:pPr>
        <w:rPr>
          <w:color w:val="000000"/>
          <w:u w:color="000000"/>
        </w:rPr>
      </w:pPr>
    </w:p>
    <w:sectPr w:rsidR="00A77B3E">
      <w:footerReference w:type="default" r:id="rId9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613" w:rsidRDefault="00AE1613">
      <w:r>
        <w:separator/>
      </w:r>
    </w:p>
  </w:endnote>
  <w:endnote w:type="continuationSeparator" w:id="0">
    <w:p w:rsidR="00AE1613" w:rsidRDefault="00AE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66B9C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66B9C" w:rsidRDefault="00AE1613">
          <w:pPr>
            <w:jc w:val="left"/>
            <w:rPr>
              <w:sz w:val="18"/>
            </w:rPr>
          </w:pPr>
          <w:r>
            <w:rPr>
              <w:sz w:val="18"/>
            </w:rPr>
            <w:t>Id: 4F3C5435-B51D-4933-9F06-E0BF2D86264E.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66B9C" w:rsidRDefault="00AE161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C4A28">
            <w:rPr>
              <w:sz w:val="18"/>
            </w:rPr>
            <w:fldChar w:fldCharType="separate"/>
          </w:r>
          <w:r w:rsidR="00CC4A2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66B9C" w:rsidRDefault="00C66B9C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C66B9C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66B9C" w:rsidRDefault="00AE1613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4F3C5435-B51D-4933-9F06-E0BF2D86264E.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66B9C" w:rsidRDefault="00AE161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C4A28">
            <w:rPr>
              <w:sz w:val="18"/>
            </w:rPr>
            <w:fldChar w:fldCharType="separate"/>
          </w:r>
          <w:r w:rsidR="00CC4A28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C66B9C" w:rsidRDefault="00C66B9C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66B9C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66B9C" w:rsidRDefault="00AE1613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4F3C5435-B51D-4933-9F06-E0BF2D86264E.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66B9C" w:rsidRDefault="00AE161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C4A28">
            <w:rPr>
              <w:sz w:val="18"/>
            </w:rPr>
            <w:fldChar w:fldCharType="separate"/>
          </w:r>
          <w:r w:rsidR="00CC4A2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66B9C" w:rsidRDefault="00C66B9C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613" w:rsidRDefault="00AE1613">
      <w:r>
        <w:separator/>
      </w:r>
    </w:p>
  </w:footnote>
  <w:footnote w:type="continuationSeparator" w:id="0">
    <w:p w:rsidR="00AE1613" w:rsidRDefault="00AE1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9C"/>
    <w:rsid w:val="00AE1613"/>
    <w:rsid w:val="00C66B9C"/>
    <w:rsid w:val="00CC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82D770-97DF-48CC-BADA-9EC230A1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2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1151</Words>
  <Characters>6908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IX/104/2019 z dnia 14 czerwca 2019 r.</vt:lpstr>
      <vt:lpstr/>
    </vt:vector>
  </TitlesOfParts>
  <Company>Rada Powiatu Tarnogórskiego</Company>
  <LinksUpToDate>false</LinksUpToDate>
  <CharactersWithSpaces>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IX/104/2019 z dnia 14 czerwca 2019 r.</dc:title>
  <dc:subject>w sprawie zmian w^budżecie Powiatu Tarnogórskiego na 2019^rok</dc:subject>
  <dc:creator>nr367</dc:creator>
  <cp:lastModifiedBy>nr314</cp:lastModifiedBy>
  <cp:revision>3</cp:revision>
  <dcterms:created xsi:type="dcterms:W3CDTF">2019-06-19T12:09:00Z</dcterms:created>
  <dcterms:modified xsi:type="dcterms:W3CDTF">2019-06-19T12:09:00Z</dcterms:modified>
  <cp:category>Akt prawny</cp:category>
</cp:coreProperties>
</file>