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AD36E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VII/91/2019</w:t>
      </w:r>
      <w:r>
        <w:rPr>
          <w:b/>
          <w:caps/>
        </w:rPr>
        <w:br/>
        <w:t>Rady Powiatu Tarnogórskiego</w:t>
      </w:r>
    </w:p>
    <w:p w:rsidR="00A77B3E" w:rsidRDefault="00AD36EE">
      <w:pPr>
        <w:spacing w:before="280" w:after="280"/>
        <w:jc w:val="center"/>
        <w:rPr>
          <w:b/>
          <w:caps/>
        </w:rPr>
      </w:pPr>
      <w:r>
        <w:t>z dnia 28 maja 2019 r.</w:t>
      </w:r>
    </w:p>
    <w:p w:rsidR="00A77B3E" w:rsidRDefault="00AD36EE">
      <w:pPr>
        <w:keepNext/>
        <w:spacing w:after="480"/>
        <w:jc w:val="center"/>
      </w:pPr>
      <w:r>
        <w:rPr>
          <w:b/>
        </w:rPr>
        <w:t>w sprawie zmian w budżecie Powiatu Tarnogórskiego na 2019 rok</w:t>
      </w:r>
    </w:p>
    <w:p w:rsidR="00A77B3E" w:rsidRDefault="00AD36EE">
      <w:pPr>
        <w:keepLines/>
        <w:spacing w:before="120" w:after="120"/>
        <w:ind w:firstLine="227"/>
      </w:pPr>
      <w:r>
        <w:t xml:space="preserve">Na podstawie art. 12 pkt 5, pkt 8 lit. d) ustawy z dnia 5 czerwca 1998 roku o samorządzie powiatowym (tekst jednolity: </w:t>
      </w:r>
      <w:r>
        <w:t>Dz. U. z 2019r. poz. 511), art. 89 ust. 1 pkt 1, art. 91, art. 211, art. 212, art. 214, art. 215, art. 217, art. 222, art. 235 ust. 1, ust. 2 i ust. 3, art. 236 ust. 1, ust. 2, ust. 3 i ust. 4, art. 237, art. 242, art. 258 i art. 264 ust. 3 ustawy z dnia 2</w:t>
      </w:r>
      <w:r>
        <w:t>7 sierpnia 2009 roku o finansach publicznych (tekst jednolity: Dz. U. z 2019r. poz. 869)</w:t>
      </w:r>
    </w:p>
    <w:p w:rsidR="00A77B3E" w:rsidRDefault="00AD36EE">
      <w:pPr>
        <w:spacing w:before="120" w:after="120"/>
        <w:jc w:val="center"/>
        <w:rPr>
          <w:b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:rsidR="00A77B3E" w:rsidRDefault="00AD36E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Do uchwały nr II/34/2018 Rady Powiatu Tarnogórskiego z dnia 18 grudnia 2018 roku w sprawie budżetu Powiatu Tarnogórskiego na 2019 rok wprowa</w:t>
      </w:r>
      <w:r>
        <w:t>dza się następujące zmiany:</w:t>
      </w:r>
    </w:p>
    <w:p w:rsidR="00A77B3E" w:rsidRDefault="00AD36E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3 otrzymuje brzmienie: „1. Przychody budżetu w wysokości 10 327 885,00 zł, rozchody w wysokości</w:t>
      </w:r>
      <w:r>
        <w:rPr>
          <w:color w:val="000000"/>
          <w:u w:color="000000"/>
        </w:rPr>
        <w:br/>
        <w:t>4 154 000,00 zł, zgodnie z tabelą nr 3.</w:t>
      </w:r>
    </w:p>
    <w:p w:rsidR="00A77B3E" w:rsidRDefault="00AD36E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Deficyt budżetowy wynosi 6 173 885,00 zł. Planowany deficyt zostanie  sfinansowany p</w:t>
      </w:r>
      <w:r>
        <w:rPr>
          <w:color w:val="000000"/>
          <w:u w:color="000000"/>
        </w:rPr>
        <w:t>rzychodami z wolnych środków jako nadwyżki środków pieniężnych na rachunku bieżącym budżetu jednostki samorządu terytorialnego, wynikających z rozliczeń wyemitowanych papierów wartościowych, kredytów i pożyczek z lat ubiegłych w kwocie 5 827 885,00 oraz pr</w:t>
      </w:r>
      <w:r>
        <w:rPr>
          <w:color w:val="000000"/>
          <w:u w:color="000000"/>
        </w:rPr>
        <w:t>zychodami ze sprzedaży papierów wartościowych (obligacji komunalnych) wyemitowanych przez Powiat Tarnogórski w kwocie 346 000,00 zł."</w:t>
      </w:r>
    </w:p>
    <w:p w:rsidR="00A77B3E" w:rsidRDefault="00AD36E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§ 6 dodaje się punkt 4 o treści: „4) dochody i wydatki związane z realizacją zadań wykonywanych na mocy porozumień z </w:t>
      </w:r>
      <w:r>
        <w:rPr>
          <w:color w:val="000000"/>
          <w:u w:color="000000"/>
        </w:rPr>
        <w:t>organami administracji rządowej w wysokości 2 598,00 zł, zgodnie z tabelą nr 9 i 10.".</w:t>
      </w:r>
    </w:p>
    <w:p w:rsidR="00A77B3E" w:rsidRDefault="00AD36E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1 „Dochody budżetu Powiatu Tarnogórskiego na 2019 rok” do uchwały nr II/34/2018 Rady Powiatu Tarnogórskiego z dnia 18 grudnia 2018 ro</w:t>
      </w:r>
      <w:r>
        <w:rPr>
          <w:color w:val="000000"/>
          <w:u w:color="000000"/>
        </w:rPr>
        <w:t>ku w sprawie budżetu Powiatu Tarnogórskiego na 2019 rok, zgodnie z tabelą nr 1 do niniejszej uchwały.</w:t>
      </w:r>
    </w:p>
    <w:p w:rsidR="00A77B3E" w:rsidRDefault="00AD36E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się zmian w tabeli nr 2 „Wydatki budżetu Powiatu Tarnogórskiego na 2019 rok” do uchwały nr II/34/2018 Rady Powiatu Tarnogórskiego z dnia 18 </w:t>
      </w:r>
      <w:r>
        <w:rPr>
          <w:color w:val="000000"/>
          <w:u w:color="000000"/>
        </w:rPr>
        <w:t>grudnia 2018 roku w sprawie budżetu Powiatu Tarnogórskiego na 2019 rok, zgodnie z tabelą nr 2 do niniejszej uchwały.</w:t>
      </w:r>
    </w:p>
    <w:p w:rsidR="00A77B3E" w:rsidRDefault="00AD36E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Dokonuje się zmian w tabeli nr 3 „Przychody i rozchody budżetu Powiatu Tarnogórskiego na 2019 rok” do uchwały nr II/34/2018 Rady </w:t>
      </w:r>
      <w:r>
        <w:rPr>
          <w:color w:val="000000"/>
          <w:u w:color="000000"/>
        </w:rPr>
        <w:t>Powiatu Tarnogórskiego z dnia 18 grudnia 2018 roku w sprawie budżetu Powiatu Tarnogórskiego na 2019 rok, zgodnie z tabelą nr 3 do niniejszej uchwały.</w:t>
      </w:r>
    </w:p>
    <w:p w:rsidR="00A77B3E" w:rsidRDefault="00AD36E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Dodaje się tabelę nr 9: ,,Dochody budżetu Powiatu Tarnogórskiego na 2019 rok z tytułu zadań wykonywan</w:t>
      </w:r>
      <w:r>
        <w:rPr>
          <w:color w:val="000000"/>
          <w:u w:color="000000"/>
        </w:rPr>
        <w:t>ych na mocy porozumień z organami administracji rządowej" do uchwały nr II/34/2018 Rady Powiatu Tarnogórskiego z dnia 18 grudnia 2018 roku w sprawie budżetu Powiatu Tarnogórskiego na 2019 rok, która otrzymuje brzmienie zgodnie z tabelą nr 4 do niniejszej u</w:t>
      </w:r>
      <w:r>
        <w:rPr>
          <w:color w:val="000000"/>
          <w:u w:color="000000"/>
        </w:rPr>
        <w:t>chwały.</w:t>
      </w:r>
    </w:p>
    <w:p w:rsidR="00A77B3E" w:rsidRDefault="00AD36E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Dodaje się tabelę nr 10: ,,Wydatki budżetu Powiatu Tarnogórskiego na 2019 rok z tytułu zadań wykonywanych na mocy porozumień z organami administracji rządowej" do uchwały nr II/34/2018 Rady Powiatu Tarnogórskiego z dnia 18 grudnia 2018 roku w </w:t>
      </w:r>
      <w:r>
        <w:rPr>
          <w:color w:val="000000"/>
          <w:u w:color="000000"/>
        </w:rPr>
        <w:t>sprawie budżetu Powiatu Tarnogórskiego na 2019 rok, która otrzymuje brzmienie zgodnie z tabelą nr 5 do niniejszej uchwały.</w:t>
      </w:r>
    </w:p>
    <w:p w:rsidR="00A77B3E" w:rsidRDefault="00AD36E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AD36E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8. </w:t>
      </w:r>
      <w:r>
        <w:rPr>
          <w:color w:val="000000"/>
          <w:u w:color="000000"/>
        </w:rPr>
        <w:t>Uchwała wchodzi w życie z dniem podjęcia i podlega ogłosze</w:t>
      </w:r>
      <w:r>
        <w:rPr>
          <w:color w:val="000000"/>
          <w:u w:color="000000"/>
        </w:rPr>
        <w:t>niu w Dzienniku Urzędowym Województwa Śląskiego.</w:t>
      </w:r>
    </w:p>
    <w:p w:rsidR="00A77B3E" w:rsidRDefault="00AD36E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AD36E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00FA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FA4" w:rsidRDefault="00100FA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FA4" w:rsidRDefault="00AD36E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AD36E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AD36EE">
      <w:pPr>
        <w:spacing w:before="120" w:after="120" w:line="360" w:lineRule="auto"/>
        <w:ind w:left="1128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VII/91/2019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28 maja 2019 r.</w:t>
      </w:r>
      <w:r>
        <w:rPr>
          <w:b/>
          <w:color w:val="000000"/>
          <w:u w:color="000000"/>
        </w:rPr>
        <w:br/>
      </w:r>
    </w:p>
    <w:p w:rsidR="00A77B3E" w:rsidRDefault="00AD36E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Tabela nr 1 do uchwały nr II/34/2018 Rady Powiatu Tarnogórskiego z dnia 18 grudnia 2018 roku</w:t>
      </w:r>
    </w:p>
    <w:p w:rsidR="00A77B3E" w:rsidRDefault="00AD36E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332"/>
        <w:gridCol w:w="1036"/>
        <w:gridCol w:w="2650"/>
        <w:gridCol w:w="2117"/>
        <w:gridCol w:w="2620"/>
        <w:gridCol w:w="2620"/>
        <w:gridCol w:w="1762"/>
      </w:tblGrid>
      <w:tr w:rsidR="00100FA4">
        <w:trPr>
          <w:trHeight w:val="255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§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Nazwa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przed zmianą</w:t>
            </w:r>
          </w:p>
        </w:tc>
        <w:tc>
          <w:tcPr>
            <w:tcW w:w="2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Zmniejszenie</w:t>
            </w:r>
          </w:p>
        </w:tc>
        <w:tc>
          <w:tcPr>
            <w:tcW w:w="26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Zwiększenie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po zmianach </w:t>
            </w:r>
          </w:p>
        </w:tc>
      </w:tr>
      <w:tr w:rsidR="00100FA4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</w:tr>
      <w:tr w:rsidR="00100FA4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mieszkaniowa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4 082 860,00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-592 234,00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3 490 626,00</w:t>
            </w:r>
          </w:p>
        </w:tc>
      </w:tr>
      <w:tr w:rsidR="00100FA4"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</w:t>
            </w:r>
            <w:r>
              <w:rPr>
                <w:color w:val="000000"/>
                <w:sz w:val="14"/>
                <w:u w:color="000000"/>
              </w:rPr>
              <w:t xml:space="preserve"> środków, o których mowa w art. 5 ust. 1 pkt 2 i 3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100FA4">
        <w:trPr>
          <w:trHeight w:val="39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gruntami i nieruchomościami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4 082 860,00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-592 234,00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3 490 626,00</w:t>
            </w:r>
          </w:p>
        </w:tc>
      </w:tr>
      <w:tr w:rsidR="00100FA4"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4"/>
                <w:u w:color="000000"/>
              </w:rPr>
              <w:t>finansowanych z udziałem środków, o których mowa w art. 5 ust. 1 pkt 2 i 3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100FA4">
        <w:trPr>
          <w:trHeight w:val="117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Środki otrzymane od pozostałych jednostek zaliczanych do sektora finansów publicznych na realizacje zadań bieżących jednostek zaliczanych do sektora </w:t>
            </w:r>
            <w:r>
              <w:rPr>
                <w:color w:val="000000"/>
                <w:sz w:val="14"/>
                <w:u w:color="000000"/>
              </w:rPr>
              <w:t>finansów publicznych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602 234,00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-592 234,00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10 000,00</w:t>
            </w:r>
          </w:p>
        </w:tc>
      </w:tr>
      <w:tr w:rsidR="00100FA4"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Dochody od osób prawnych, od osób fizycznych i od innych jednostek nieposiadających osobowości prawnej oraz wydatki związane z ich poborem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44 283 698,00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38 931,00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44 322 629,00</w:t>
            </w:r>
          </w:p>
        </w:tc>
      </w:tr>
      <w:tr w:rsidR="00100FA4"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</w:t>
            </w:r>
            <w:r>
              <w:rPr>
                <w:color w:val="000000"/>
                <w:sz w:val="14"/>
                <w:u w:color="000000"/>
              </w:rPr>
              <w:t>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100FA4">
        <w:trPr>
          <w:trHeight w:val="58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75622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Udziały powiatów w podatkach stanowiących dochód budżetu państwa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43 631 </w:t>
            </w:r>
            <w:r>
              <w:rPr>
                <w:color w:val="000000"/>
                <w:sz w:val="14"/>
                <w:u w:color="000000"/>
              </w:rPr>
              <w:t>998,00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38 931,00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43 670 929,00</w:t>
            </w:r>
          </w:p>
        </w:tc>
      </w:tr>
      <w:tr w:rsidR="00100FA4"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100FA4">
        <w:trPr>
          <w:trHeight w:val="39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0010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z podatku dochodowego od </w:t>
            </w:r>
            <w:r>
              <w:rPr>
                <w:color w:val="000000"/>
                <w:sz w:val="14"/>
                <w:u w:color="000000"/>
              </w:rPr>
              <w:t>osób fizycznych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42 431 998,00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38 931,00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42 470 929,00</w:t>
            </w:r>
          </w:p>
        </w:tc>
      </w:tr>
      <w:tr w:rsidR="00100FA4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Oświata i wychowanie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3 423 764,00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2 598,00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3 426 362,00</w:t>
            </w:r>
          </w:p>
        </w:tc>
      </w:tr>
      <w:tr w:rsidR="00100FA4"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</w:t>
            </w:r>
            <w:r>
              <w:rPr>
                <w:color w:val="000000"/>
                <w:sz w:val="14"/>
                <w:u w:color="000000"/>
              </w:rPr>
              <w:t>mowa w art. 5 ust. 1 pkt 2 i 3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2 898 184,00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2 898 184,00</w:t>
            </w:r>
          </w:p>
        </w:tc>
      </w:tr>
      <w:tr w:rsidR="00100FA4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Licea ogólnokształcące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250 402,00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2 598,00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253 000,00</w:t>
            </w:r>
          </w:p>
        </w:tc>
      </w:tr>
      <w:tr w:rsidR="00100FA4"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</w:t>
            </w:r>
            <w:r>
              <w:rPr>
                <w:color w:val="000000"/>
                <w:sz w:val="14"/>
                <w:u w:color="000000"/>
              </w:rPr>
              <w:t>których mowa w art. 5 ust. 1 pkt 2 i 3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219 982,00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219 982,00</w:t>
            </w:r>
          </w:p>
        </w:tc>
      </w:tr>
      <w:tr w:rsidR="00100FA4"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Dotacje celowe otrzymane z budżetu państwa na zadania bieżące realizowane przez powiat na podstawie porozumień z organami administracji rządowej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2 598,00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2 598,00</w:t>
            </w:r>
          </w:p>
        </w:tc>
      </w:tr>
      <w:tr w:rsidR="00100FA4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Pomoc społeczna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16 614 308,00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5 534,00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16 619 842,00</w:t>
            </w:r>
          </w:p>
        </w:tc>
      </w:tr>
      <w:tr w:rsidR="00100FA4"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1 694 705,00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1 694 </w:t>
            </w:r>
            <w:r>
              <w:rPr>
                <w:color w:val="000000"/>
                <w:sz w:val="14"/>
                <w:u w:color="000000"/>
              </w:rPr>
              <w:t>705,00</w:t>
            </w:r>
          </w:p>
        </w:tc>
      </w:tr>
      <w:tr w:rsidR="00100FA4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Domy pomocy społecznej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14 435 333,00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5 534,00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14 440 867,00</w:t>
            </w:r>
          </w:p>
        </w:tc>
      </w:tr>
      <w:tr w:rsidR="00100FA4"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100FA4">
        <w:trPr>
          <w:trHeight w:val="58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0950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tytułu kar i odszkodowań wynikających z umów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1 536,00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1 536,00</w:t>
            </w:r>
          </w:p>
        </w:tc>
      </w:tr>
      <w:tr w:rsidR="00100FA4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25 496,00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3 998,00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29 494,00</w:t>
            </w:r>
          </w:p>
        </w:tc>
      </w:tr>
      <w:tr w:rsidR="00100FA4">
        <w:trPr>
          <w:trHeight w:val="39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Pozostałe zadania w zakresie polityki społecznej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1 106 258,94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1 146 </w:t>
            </w:r>
            <w:r>
              <w:rPr>
                <w:color w:val="000000"/>
                <w:sz w:val="14"/>
                <w:u w:color="000000"/>
              </w:rPr>
              <w:t>258,94</w:t>
            </w:r>
          </w:p>
        </w:tc>
      </w:tr>
      <w:tr w:rsidR="00100FA4"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100FA4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85333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Powiatowe urzędy pracy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516 394,00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556 394,00</w:t>
            </w:r>
          </w:p>
        </w:tc>
      </w:tr>
      <w:tr w:rsidR="00100FA4"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100FA4">
        <w:trPr>
          <w:trHeight w:val="78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0620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opłat za zezwolenia, akredytacje oraz opłaty ewidencyjne, w tym</w:t>
            </w:r>
            <w:r>
              <w:rPr>
                <w:color w:val="000000"/>
                <w:sz w:val="14"/>
                <w:u w:color="000000"/>
              </w:rPr>
              <w:t xml:space="preserve"> opłaty za częstotliwości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2 000,00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3 000,00</w:t>
            </w:r>
          </w:p>
        </w:tc>
      </w:tr>
      <w:tr w:rsidR="00100FA4">
        <w:trPr>
          <w:trHeight w:val="30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0690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opłat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78 000,00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39 000,00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117 000,00</w:t>
            </w:r>
          </w:p>
        </w:tc>
      </w:tr>
      <w:tr w:rsidR="00100FA4">
        <w:trPr>
          <w:trHeight w:val="39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Gospodarka komunalna i ochrona środowiska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300 000,00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414 564,00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714 564,00</w:t>
            </w:r>
          </w:p>
        </w:tc>
      </w:tr>
      <w:tr w:rsidR="00100FA4"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</w:t>
            </w:r>
            <w:r>
              <w:rPr>
                <w:color w:val="000000"/>
                <w:sz w:val="14"/>
                <w:u w:color="000000"/>
              </w:rPr>
              <w:t>finansowanie wydatków na realizację zadań finansowanych z udziałem środków, o których mowa w art. 5 ust. 1 pkt 2 i 3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100FA4">
        <w:trPr>
          <w:trHeight w:val="39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90004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Utrzymanie zieleni w miastach i gminach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414 564,00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414 564,00</w:t>
            </w:r>
          </w:p>
        </w:tc>
      </w:tr>
      <w:tr w:rsidR="00100FA4">
        <w:trPr>
          <w:trHeight w:val="975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</w:t>
            </w:r>
            <w:r>
              <w:rPr>
                <w:color w:val="000000"/>
                <w:sz w:val="14"/>
                <w:u w:color="000000"/>
              </w:rPr>
              <w:t>na finansowanie wydatków na realizację zadań finansowanych z udziałem środków, o których mowa w art. 5 ust. 1 pkt 2 i 3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100FA4">
        <w:trPr>
          <w:trHeight w:val="1170"/>
        </w:trPr>
        <w:tc>
          <w:tcPr>
            <w:tcW w:w="1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2460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Środki otrzymane od pozostałych jednostek zaliczanych do sektora finansów publicznych na realizacje zadań </w:t>
            </w:r>
            <w:r>
              <w:rPr>
                <w:color w:val="000000"/>
                <w:sz w:val="14"/>
                <w:u w:color="000000"/>
              </w:rPr>
              <w:t>bieżących jednostek zaliczanych do sektora finansów publicznych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414 564,00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414 564,00</w:t>
            </w:r>
          </w:p>
        </w:tc>
      </w:tr>
      <w:tr w:rsidR="00100FA4">
        <w:trPr>
          <w:trHeight w:val="255"/>
        </w:trPr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160 162 491,94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-592 234,00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501 627,00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160 071 884,94</w:t>
            </w:r>
          </w:p>
        </w:tc>
      </w:tr>
      <w:tr w:rsidR="00100FA4">
        <w:trPr>
          <w:trHeight w:val="1170"/>
        </w:trPr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</w:t>
            </w:r>
            <w:r>
              <w:rPr>
                <w:color w:val="000000"/>
                <w:sz w:val="14"/>
                <w:u w:color="000000"/>
              </w:rPr>
              <w:t xml:space="preserve">udziałem środków, o których mowa w art. 5 ust. 1 pkt 2 i 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4 592 889,00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4 592 889,00</w:t>
            </w:r>
          </w:p>
        </w:tc>
      </w:tr>
      <w:tr w:rsidR="00100FA4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</w:tr>
      <w:tr w:rsidR="00100FA4">
        <w:trPr>
          <w:trHeight w:val="255"/>
        </w:trPr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15 465 185,00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15 465 185,00</w:t>
            </w:r>
          </w:p>
        </w:tc>
      </w:tr>
      <w:tr w:rsidR="00100FA4">
        <w:trPr>
          <w:trHeight w:val="1170"/>
        </w:trPr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</w:t>
            </w:r>
            <w:r>
              <w:rPr>
                <w:color w:val="000000"/>
                <w:sz w:val="14"/>
                <w:u w:color="000000"/>
              </w:rPr>
              <w:t xml:space="preserve">udziałem środków, o których mowa w art. 5 ust. 1 pkt 2 i 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5 519 528,00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5 519 528,00</w:t>
            </w:r>
          </w:p>
        </w:tc>
      </w:tr>
      <w:tr w:rsidR="00100FA4">
        <w:trPr>
          <w:trHeight w:val="255"/>
        </w:trPr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Ogółem: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175 627 676,94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-592 234,00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501 627,00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175 537 069,94</w:t>
            </w:r>
          </w:p>
        </w:tc>
      </w:tr>
      <w:tr w:rsidR="00100FA4">
        <w:trPr>
          <w:trHeight w:val="1260"/>
        </w:trPr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w tym z tytułu dotacji i środków na finansowanie wydatków na realizację zadań finansowanych z </w:t>
            </w:r>
            <w:r>
              <w:rPr>
                <w:b/>
                <w:color w:val="000000"/>
                <w:sz w:val="14"/>
                <w:u w:color="000000"/>
              </w:rPr>
              <w:t xml:space="preserve">udziałem środków, o których mowa w art. 5 ust. 1 pkt 2 i 3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10 112 417,00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10 112 417,00</w:t>
            </w:r>
          </w:p>
        </w:tc>
      </w:tr>
    </w:tbl>
    <w:p w:rsidR="00A77B3E" w:rsidRDefault="00AD36E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AD36EE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VII/91/2019</w:t>
      </w:r>
      <w:r>
        <w:rPr>
          <w:color w:val="000000"/>
          <w:u w:color="000000"/>
        </w:rPr>
        <w:br/>
      </w:r>
      <w:r>
        <w:t xml:space="preserve">Rady Powiatu </w:t>
      </w:r>
      <w:r>
        <w:t>Tarnogórskiego</w:t>
      </w:r>
      <w:r>
        <w:rPr>
          <w:color w:val="000000"/>
          <w:u w:color="000000"/>
        </w:rPr>
        <w:br/>
      </w:r>
      <w:r>
        <w:t>z dnia 28 maja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AD36E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AD36EE">
      <w:pPr>
        <w:spacing w:before="120" w:after="120" w:line="360" w:lineRule="auto"/>
        <w:ind w:left="1128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3 do uchwały nr VII/91/2019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28 </w:t>
      </w:r>
      <w:r>
        <w:rPr>
          <w:color w:val="000000"/>
          <w:u w:color="000000"/>
        </w:rPr>
        <w:t>maja 2019 r.</w:t>
      </w:r>
    </w:p>
    <w:p w:rsidR="00A77B3E" w:rsidRDefault="00AD36E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3 do uchwały nr II/34/2018 Rady Powiatu Tarnogórskiego z dnia 18 grudnia 2018 roku</w:t>
      </w:r>
    </w:p>
    <w:p w:rsidR="00A77B3E" w:rsidRDefault="00AD36E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Powiatu Tarnogórskiego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5655"/>
        <w:gridCol w:w="1525"/>
        <w:gridCol w:w="2280"/>
        <w:gridCol w:w="2280"/>
        <w:gridCol w:w="2280"/>
      </w:tblGrid>
      <w:tr w:rsidR="00100FA4"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L.p</w:t>
            </w: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Treść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Paragraf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Przed zmianą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 zmianie</w:t>
            </w:r>
          </w:p>
        </w:tc>
      </w:tr>
      <w:tr w:rsidR="00100FA4"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Przychody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7 827 885,00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2 500 </w:t>
            </w:r>
            <w:r>
              <w:rPr>
                <w:b/>
                <w:color w:val="000000"/>
                <w:sz w:val="18"/>
                <w:u w:color="000000"/>
              </w:rPr>
              <w:t>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10 327 885,00</w:t>
            </w:r>
          </w:p>
        </w:tc>
      </w:tr>
      <w:tr w:rsidR="00100FA4"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Przychody ze sprzedaży innych papierów wartościowych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931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2 000 000,00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2 500 000,00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4 500 000,00</w:t>
            </w:r>
          </w:p>
        </w:tc>
      </w:tr>
      <w:tr w:rsidR="00100FA4"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Rozchody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2 154 000,00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2 000 000,00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4 154 000,00</w:t>
            </w:r>
          </w:p>
        </w:tc>
      </w:tr>
      <w:tr w:rsidR="00100FA4"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Wykup innych papierów wartościowych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982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1 400 000,00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1 400 000,00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2 800 000,00</w:t>
            </w:r>
          </w:p>
        </w:tc>
      </w:tr>
      <w:tr w:rsidR="00100FA4">
        <w:trPr>
          <w:trHeight w:val="255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Spłaty otrzymanych krajowych pożyczek i kredytów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992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754 000,00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600 000,00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1 354 000,00</w:t>
            </w:r>
          </w:p>
        </w:tc>
      </w:tr>
    </w:tbl>
    <w:p w:rsidR="00A77B3E" w:rsidRDefault="00AD36EE">
      <w:pPr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AD36EE">
      <w:pPr>
        <w:spacing w:before="120" w:after="120" w:line="360" w:lineRule="auto"/>
        <w:ind w:left="1128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4 do uchwały nr VII/91/2019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 xml:space="preserve">z dnia </w:t>
      </w:r>
      <w:r>
        <w:rPr>
          <w:color w:val="000000"/>
          <w:u w:color="000000"/>
        </w:rPr>
        <w:t>28 maja 2019 r.</w:t>
      </w:r>
    </w:p>
    <w:p w:rsidR="00A77B3E" w:rsidRDefault="00AD36E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9 do uchwały nr II/34/2018 Rady Powiatu Tarnogórskiego z dnia 18 grudnia 2018 roku</w:t>
      </w:r>
    </w:p>
    <w:p w:rsidR="00A77B3E" w:rsidRDefault="00AD36E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2019 rok z tytułu zadań wykonywanych na mocy porozumień z organami administracji rządowej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643"/>
        <w:gridCol w:w="1629"/>
        <w:gridCol w:w="8038"/>
        <w:gridCol w:w="2487"/>
      </w:tblGrid>
      <w:tr w:rsidR="00100FA4">
        <w:trPr>
          <w:trHeight w:val="255"/>
        </w:trPr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Dział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Rozdział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Paragraf</w:t>
            </w:r>
          </w:p>
        </w:tc>
        <w:tc>
          <w:tcPr>
            <w:tcW w:w="8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Treść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Plan</w:t>
            </w:r>
          </w:p>
        </w:tc>
      </w:tr>
      <w:tr w:rsidR="00100FA4">
        <w:trPr>
          <w:trHeight w:val="255"/>
        </w:trPr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Oświata i wychowanie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2 598,00</w:t>
            </w:r>
          </w:p>
        </w:tc>
      </w:tr>
      <w:tr w:rsidR="00100FA4">
        <w:trPr>
          <w:trHeight w:val="300"/>
        </w:trPr>
        <w:tc>
          <w:tcPr>
            <w:tcW w:w="13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Licea ogólnokształcące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2 598,00</w:t>
            </w:r>
          </w:p>
        </w:tc>
      </w:tr>
      <w:tr w:rsidR="00100FA4">
        <w:trPr>
          <w:trHeight w:val="675"/>
        </w:trPr>
        <w:tc>
          <w:tcPr>
            <w:tcW w:w="136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2120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Dotacje celowe otrzymane z budżetu państwa na zadania bieżące realizowane przez powiat na podstawie porozumień z organami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 xml:space="preserve">2 </w:t>
            </w:r>
            <w:r>
              <w:rPr>
                <w:color w:val="000000"/>
                <w:sz w:val="16"/>
                <w:u w:color="000000"/>
              </w:rPr>
              <w:t>598,00</w:t>
            </w:r>
          </w:p>
        </w:tc>
      </w:tr>
      <w:tr w:rsidR="00100FA4">
        <w:trPr>
          <w:trHeight w:val="255"/>
        </w:trPr>
        <w:tc>
          <w:tcPr>
            <w:tcW w:w="12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0"/>
                <w:u w:color="000000"/>
              </w:rPr>
              <w:t>Razem: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2 598,00</w:t>
            </w:r>
          </w:p>
        </w:tc>
      </w:tr>
    </w:tbl>
    <w:p w:rsidR="00A77B3E" w:rsidRDefault="00AD36EE">
      <w:pPr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AD36EE">
      <w:pPr>
        <w:spacing w:before="120" w:after="120" w:line="360" w:lineRule="auto"/>
        <w:ind w:left="1128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5 do uchwały nr VII/91/2019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28 maja 2019 r.</w:t>
      </w:r>
    </w:p>
    <w:p w:rsidR="00A77B3E" w:rsidRDefault="00AD36E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Tabela nr 10 do uchwały nr II/34/2018 Rady </w:t>
      </w:r>
      <w:r>
        <w:rPr>
          <w:color w:val="000000"/>
          <w:u w:color="000000"/>
        </w:rPr>
        <w:t>Powiatu Tarnogórskiego z dnia 18 grudnia 2018 roku</w:t>
      </w:r>
    </w:p>
    <w:p w:rsidR="00A77B3E" w:rsidRDefault="00AD36E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Wydatki budżetu Powiatu Tarnogórskiego na 2019 rok z tytułu zadań wykonywanych na mocy porozumień z organami administracji rządowej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1880"/>
        <w:gridCol w:w="1821"/>
        <w:gridCol w:w="6572"/>
        <w:gridCol w:w="3079"/>
      </w:tblGrid>
      <w:tr w:rsidR="00100FA4">
        <w:trPr>
          <w:trHeight w:val="240"/>
        </w:trPr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Dział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Rozdział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Paragraf</w:t>
            </w:r>
          </w:p>
        </w:tc>
        <w:tc>
          <w:tcPr>
            <w:tcW w:w="6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Treść</w:t>
            </w:r>
          </w:p>
        </w:tc>
        <w:tc>
          <w:tcPr>
            <w:tcW w:w="31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Plan</w:t>
            </w:r>
          </w:p>
        </w:tc>
      </w:tr>
      <w:tr w:rsidR="00100FA4">
        <w:trPr>
          <w:trHeight w:val="225"/>
        </w:trPr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801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Oświata i wychowanie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2 598,00</w:t>
            </w:r>
          </w:p>
        </w:tc>
      </w:tr>
      <w:tr w:rsidR="00100FA4">
        <w:trPr>
          <w:trHeight w:val="225"/>
        </w:trPr>
        <w:tc>
          <w:tcPr>
            <w:tcW w:w="181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80120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Licea ogólnokształcące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2 598,00</w:t>
            </w:r>
          </w:p>
        </w:tc>
      </w:tr>
      <w:tr w:rsidR="00100FA4">
        <w:trPr>
          <w:trHeight w:val="225"/>
        </w:trPr>
        <w:tc>
          <w:tcPr>
            <w:tcW w:w="1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4300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Zakup usług pozostałych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2 598,00</w:t>
            </w:r>
          </w:p>
        </w:tc>
      </w:tr>
      <w:tr w:rsidR="00100FA4">
        <w:trPr>
          <w:trHeight w:val="225"/>
        </w:trPr>
        <w:tc>
          <w:tcPr>
            <w:tcW w:w="122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Razem: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AD36EE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2 598,00</w:t>
            </w:r>
          </w:p>
        </w:tc>
      </w:tr>
    </w:tbl>
    <w:p w:rsidR="00A77B3E" w:rsidRDefault="00AD36EE">
      <w:pPr>
        <w:rPr>
          <w:color w:val="000000"/>
          <w:u w:color="000000"/>
        </w:rPr>
      </w:pPr>
    </w:p>
    <w:sectPr w:rsidR="00A77B3E">
      <w:footerReference w:type="default" r:id="rId12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EE" w:rsidRDefault="00AD36EE">
      <w:r>
        <w:separator/>
      </w:r>
    </w:p>
  </w:endnote>
  <w:endnote w:type="continuationSeparator" w:id="0">
    <w:p w:rsidR="00AD36EE" w:rsidRDefault="00AD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00FA4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00FA4" w:rsidRDefault="00AD36EE">
          <w:pPr>
            <w:jc w:val="left"/>
            <w:rPr>
              <w:sz w:val="18"/>
            </w:rPr>
          </w:pPr>
          <w:r>
            <w:rPr>
              <w:sz w:val="18"/>
            </w:rPr>
            <w:t>Id: 6F53F3F0-70A3-45D1-A6D9-24CBB6A34EA4.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00FA4" w:rsidRDefault="00AD36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707D7">
            <w:rPr>
              <w:sz w:val="18"/>
            </w:rPr>
            <w:fldChar w:fldCharType="separate"/>
          </w:r>
          <w:r w:rsidR="008707D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00FA4" w:rsidRDefault="00100FA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100FA4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00FA4" w:rsidRDefault="00AD36EE">
          <w:pPr>
            <w:jc w:val="left"/>
            <w:rPr>
              <w:sz w:val="18"/>
            </w:rPr>
          </w:pPr>
          <w:r>
            <w:rPr>
              <w:sz w:val="18"/>
            </w:rPr>
            <w:t>Id: 6F53F3F0-70A3-45D1-A6D9-24CBB6A34EA4.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00FA4" w:rsidRDefault="00AD36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707D7">
            <w:rPr>
              <w:sz w:val="18"/>
            </w:rPr>
            <w:fldChar w:fldCharType="separate"/>
          </w:r>
          <w:r w:rsidR="008707D7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100FA4" w:rsidRDefault="00100FA4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00FA4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00FA4" w:rsidRDefault="00AD36EE">
          <w:pPr>
            <w:jc w:val="left"/>
            <w:rPr>
              <w:sz w:val="18"/>
            </w:rPr>
          </w:pPr>
          <w:r>
            <w:rPr>
              <w:sz w:val="18"/>
            </w:rPr>
            <w:t>Id: 6F53F3F0-70A3-45D1-A6D9-24CBB6A34EA4.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00FA4" w:rsidRDefault="00AD36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707D7">
            <w:rPr>
              <w:sz w:val="18"/>
            </w:rPr>
            <w:fldChar w:fldCharType="separate"/>
          </w:r>
          <w:r w:rsidR="008707D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00FA4" w:rsidRDefault="00100FA4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100FA4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00FA4" w:rsidRDefault="00AD36EE">
          <w:pPr>
            <w:jc w:val="left"/>
            <w:rPr>
              <w:sz w:val="18"/>
            </w:rPr>
          </w:pPr>
          <w:r>
            <w:rPr>
              <w:sz w:val="18"/>
            </w:rPr>
            <w:t>Id: 6F53F3F0-70A3-45D1-A6D9-24CBB6A34EA4.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00FA4" w:rsidRDefault="00AD36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707D7">
            <w:rPr>
              <w:sz w:val="18"/>
            </w:rPr>
            <w:fldChar w:fldCharType="separate"/>
          </w:r>
          <w:r w:rsidR="008707D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00FA4" w:rsidRDefault="00100FA4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100FA4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00FA4" w:rsidRDefault="00AD36EE">
          <w:pPr>
            <w:jc w:val="left"/>
            <w:rPr>
              <w:sz w:val="18"/>
            </w:rPr>
          </w:pPr>
          <w:r>
            <w:rPr>
              <w:sz w:val="18"/>
            </w:rPr>
            <w:t>Id: 6F53F3F0-70A3-45D1-A6D9-24CBB6A34EA4.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00FA4" w:rsidRDefault="00AD36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707D7">
            <w:rPr>
              <w:sz w:val="18"/>
            </w:rPr>
            <w:fldChar w:fldCharType="separate"/>
          </w:r>
          <w:r w:rsidR="008707D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00FA4" w:rsidRDefault="00100FA4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100FA4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00FA4" w:rsidRDefault="00AD36EE">
          <w:pPr>
            <w:jc w:val="left"/>
            <w:rPr>
              <w:sz w:val="18"/>
            </w:rPr>
          </w:pPr>
          <w:r>
            <w:rPr>
              <w:sz w:val="18"/>
            </w:rPr>
            <w:t>Id: 6F53F3F0-70A3-45D1-A6D9-24CBB6A34EA4.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100FA4" w:rsidRDefault="00AD36E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707D7">
            <w:rPr>
              <w:sz w:val="18"/>
            </w:rPr>
            <w:fldChar w:fldCharType="separate"/>
          </w:r>
          <w:r w:rsidR="008707D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00FA4" w:rsidRDefault="00100F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EE" w:rsidRDefault="00AD36EE">
      <w:r>
        <w:separator/>
      </w:r>
    </w:p>
  </w:footnote>
  <w:footnote w:type="continuationSeparator" w:id="0">
    <w:p w:rsidR="00AD36EE" w:rsidRDefault="00AD3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A4"/>
    <w:rsid w:val="00100FA4"/>
    <w:rsid w:val="008707D7"/>
    <w:rsid w:val="00A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9CA70-4D9E-4808-B297-72771336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1543</Words>
  <Characters>9262</Characters>
  <Application>Microsoft Office Word</Application>
  <DocSecurity>0</DocSecurity>
  <Lines>77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VII/91/2019 z dnia 28 maja 2019 r.</vt:lpstr>
      <vt:lpstr/>
    </vt:vector>
  </TitlesOfParts>
  <Company>Rada Powiatu Tarnogórskiego</Company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VII/91/2019 z dnia 28 maja 2019 r.</dc:title>
  <dc:subject>w sprawie zmian w^budżecie Powiatu Tarnogórskiego na 2019^rok</dc:subject>
  <dc:creator>nr367</dc:creator>
  <cp:lastModifiedBy>nr314</cp:lastModifiedBy>
  <cp:revision>3</cp:revision>
  <dcterms:created xsi:type="dcterms:W3CDTF">2019-06-04T07:02:00Z</dcterms:created>
  <dcterms:modified xsi:type="dcterms:W3CDTF">2019-06-04T07:02:00Z</dcterms:modified>
  <cp:category>Akt prawny</cp:category>
</cp:coreProperties>
</file>