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VII/95/2019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maja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rozpatrzenia skargi złożonej przez pana K.W. na Dyrektora Zarządu Dróg Powiatowych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16a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 1, 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zapoznaniu się ze skargą, złożoną przez pana K.W. na Dyrektora Zarządu Dróg Powiatowych, Rada Powiatu Tarnogórskiego uznaje skargę za zasadną. Uzasadnienie stanowi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Rada Powiatu Tarnogórskiego uchwałą nr VI/84/2019 z dnia 30 kwietnia 2019 roku w sprawie uznania Rady Powiatu Tarnogórskiego za właściwą do rozpatrzenia skargi złożonej przez pana K.W. na Dyrektora Zarządu Dróg Powiatowych, zleciła Komisji Skarg, Wniosków i Petycji Rady Powiatu Tarnogórskiego zbadanie zasadności skargi.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posiedzeniu Komisji Skarg, Wniosków i Petycji Rady Powiatu Tarnogórskiego w dniu</w:t>
        <w:br/>
        <w:t>15 maja 2019 roku członkowie Komisji zapoznali się z treścią skargi oraz pismem dyrektora Zarządu Dróg Powiatowych, w którym odniosła się do zarzutów postawionych w skardze.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Dyrektor Zarządu Dróg Powiatowych poinformowała, że odpowiedź na pismo skarżącego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 dnia 18 lutego 2019 roku została udzielona w terminie 1 kwietnia 2019 roku. Podkreśliła, że ilość korespondencji wpływającej do ZDP przy równoczesnej realizacji zadań związanych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 przygotowaniem, prowadzeniem i rozliczaniem inwestycji i remontów, procedur zamówień publicznych oraz bieżącego utrzymania dróg, a także nieobecności pracowników związanej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z koniecznością wykorzystania urlopów oraz zwolnieniami lekarskimi była przyczyną niewykonania obowiązku w terminie.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Mając na uwadze powyższe Komisja Skarg, Wniosków i Petycji  w głosowaniu: 3 głosy „za”,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0 głosów „przeciw”, 0 głosów „wstrzymujących się” uznała skargę za zasadną i wnosi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o przyjęcie przedmiotowej uchwały.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74101496-6080-40D6-8AAE-E7358EC39E99.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74101496-6080-40D6-8AAE-E7358EC39E99.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1629, z 2019r. poz. 60, poz. 730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VII/95/2019 z dnia 28 maja 2019 r.</dc:title>
  <dc:subject>w sprawie rozpatrzenia skargi złożonej przez pana K.W. na Dyrektora Zarządu Dróg Powiatowych</dc:subject>
  <dc:creator>nr367</dc:creator>
  <cp:lastModifiedBy>nr367</cp:lastModifiedBy>
  <cp:revision>1</cp:revision>
  <dcterms:created xsi:type="dcterms:W3CDTF">2019-05-29T13:21:21Z</dcterms:created>
  <dcterms:modified xsi:type="dcterms:W3CDTF">2019-05-29T13:21:21Z</dcterms:modified>
  <cp:category>Akt prawny</cp:category>
</cp:coreProperties>
</file>