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IV/67/2019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lutego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rozpatrzenia petycji złożonej przez pana Marcina Ziaję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petycjach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870)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zapoznaniu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petycją złożoną przez pana Marcina Ziaję, dotyczącą podjęcia działań zmierzających do naprawy korony drogi,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zwłaszcza naprawy nawierzchni asfaltowej drogi powiatowej oznaczonej numerem 3212S, Rada Powiatu Tarnogórskiego rozpatruje petycję pozytywnie. Uzasadnienie stanowi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wnoszącemu petycję,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 dniu 12 grudnia 2018 roku do Starostwa Powiatowego w Tarnowskich Górach wpłynęła petycja złożona przez pana Marcina Ziaję dotycząca podjęcia działań zmierzających do naprawy korony drogi, w tym zwłaszcza naprawy nawierzchni asfaltowej drogi powiatowej oznaczonej numerem 3212S.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Przewodniczący Rady Powiatu przekazał petycję Komisji Skarg, Wniosków i Petycji Rady Powiatu Tarnogórskiego, do rozpatrzenia.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Komisja Skarg, Wniosków i Petycji Rady Powiatu Tarnogórskiego na posiedzeniach w dniach 8 stycznia oraz 13 lutego 2019 roku zapoznała się ze sprawą.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 dniu 8 stycznia 2019 roku Komisja Skarg, Wniosków i Petycji Rady Powiatu Tarnogórskiego, po wysłuchaniu wnoszącego petycję, złożyła wniosek do Zarządu Powiatu Tarnogórskiego, aby zwrócił się do Zarządu Dróg Powiatowych w Tarnowskich Górach o informację dotyczącą stanu drogi powiatowej łączącej miejscowość Wojska z miejscowością Połomia wraz z podaniem kosztów ewentualnych napraw w/w drogi oraz wniosek, aby przeznaczyć część środków z bieżącego utrzymania dróg na naprawę w/w drogi.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 dniu 13 lutego 2019 roku Komisja Skarg, Wniosków i Petycji Rady Powiatu Tarnogórskiego zapoznała się z pismem, znak AZ.0012.2.2019 z dnia 22 stycznia 2019 roku, stanowiącym odpowiedź na wniosek komisji złożony w dniu 8 stycznia 2019 roku.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Komisja stwierdziła, że droga powiatowa na odcinku pomiędzy Połomią i Wojską jest aktualnie w utrzymaniu bieżącym Zarządu Dróg Powiatowych w Tarnowskich Górach. W ramach posiadanych przez jednostkę środków finansowych na cele remontowe wykonywane są prace utrzymaniowe drogi. Z uzyskanych informacji wynika, że koszt remontu nawierzchni bitumicznej na wskazanym odcinku szacowany jest na kwotę ok. 1,6 mln. zł.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Komisja, biorąc pod uwagę wysokość kosztów związanych z remontem drogi, proponuje, aby podjąć działania zmierzające do przeprowadzenia remontu drogi, w miarę posiadanych własnych środków finansowych lub pozyskanych środków zewnętrznych.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Mając na uwadze powyższe Komisja Skarg, Wniosków i Petycji w głosowaniu: 2 głosy „za”, 0 głosów „przeciw”, 0 głosów „wstrzymujących się” rozpatrzyła petycję pozytywnie i wnosi o przyjęcie przedmiotowej uchwały.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1EDB6D66-741B-4FEF-9795-4393FD969229.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1EDB6D66-741B-4FEF-9795-4393FD969229.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1432, poz. 2500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IV/67/2019 z dnia 26 lutego 2019 r.</dc:title>
  <dc:subject>w sprawie rozpatrzenia petycji złożonej przez pana Marcina Ziaję</dc:subject>
  <dc:creator>nr367</dc:creator>
  <cp:lastModifiedBy>nr367</cp:lastModifiedBy>
  <cp:revision>1</cp:revision>
  <dcterms:created xsi:type="dcterms:W3CDTF">2019-02-27T09:58:43Z</dcterms:created>
  <dcterms:modified xsi:type="dcterms:W3CDTF">2019-02-27T09:58:43Z</dcterms:modified>
  <cp:category>Akt prawny</cp:category>
</cp:coreProperties>
</file>