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III/50/2019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31 stycznia 2019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 w budżecie Powiatu Tarnogórskiego na 2019 rok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5,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lit. d)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995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późn. zm.</w:t>
      </w:r>
      <w:r>
        <w:rPr>
          <w:rStyle w:val="FootnoteReference"/>
        </w:rPr>
        <w:footnoteReference w:id="0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211,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215,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217,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242,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258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264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27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 2009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finansach publicznych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2017r.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2077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brzmienie: „1. Przychody budżetu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785 669,00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rozchody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2 154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000,00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Deficyt budżetowy wynosi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631 669,00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 Planowany deficyt zostanie sfinansowany przychodami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wolnych środków jako nadwyżki środków pieniężnych na rachunku bieżącym budżetu jednostki samorządu terytorialnego,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rozliczeń wyemitowanych papierów wartościowych, kredytów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pożyczek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kwocie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631 669,00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„Dochody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„Wydatki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Dokonuje się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„Przychody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rok” 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budżetu Powiatu Tarnogórskiego na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tabelą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 Tarnogórskiego.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Śląskiego.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III/50/2019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Dochody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109"/>
        <w:gridCol w:w="1511"/>
        <w:gridCol w:w="772"/>
        <w:gridCol w:w="3296"/>
        <w:gridCol w:w="2122"/>
        <w:gridCol w:w="2347"/>
        <w:gridCol w:w="2347"/>
        <w:gridCol w:w="164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Dział</w:t>
            </w:r>
          </w:p>
        </w:tc>
        <w:tc>
          <w:tcPr>
            <w:tcW w:w="141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Rozdział</w:t>
            </w:r>
          </w:p>
        </w:tc>
        <w:tc>
          <w:tcPr>
            <w:tcW w:w="72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§</w:t>
            </w:r>
          </w:p>
        </w:tc>
        <w:tc>
          <w:tcPr>
            <w:tcW w:w="307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Nazwa</w:t>
            </w:r>
          </w:p>
        </w:tc>
        <w:tc>
          <w:tcPr>
            <w:tcW w:w="19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przed zmianą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Zmniejszenie</w:t>
            </w:r>
          </w:p>
        </w:tc>
        <w:tc>
          <w:tcPr>
            <w:tcW w:w="219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Zwiększenie</w:t>
            </w:r>
          </w:p>
        </w:tc>
        <w:tc>
          <w:tcPr>
            <w:tcW w:w="15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Plan po zmianach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 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13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Dochody od osób prawnych, od osób fizycznych i od innych jednostek nieposiadających osobowości prawnej oraz wydatki związane z ich poborem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43 874 698,00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90 000,00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43 964 698,00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75622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Udziały powiatów w podatkach stanowiących dochód budżetu państwa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43 222 998,00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90 000,00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43 312 998,00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0010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Wpływy z podatku dochodowego od osób fizycznych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42 022 998,00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90 000,00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42 112 998,00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Pomoc społeczna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15 855 348,00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396 142,00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16 251 490,00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1 298 563,00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396 142,00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1 694 705,00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85295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Pozostała działalność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1 298 563,00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396 142,00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1 694 705,00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1 298 563,00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396 142,00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1 694 705,00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 ramach programów finansowanych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1 231 049,00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364 956,00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1 596 005,00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365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2059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 ramach programów finansowanych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67 514,00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31 186,00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98 700,00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bieżące</w:t>
            </w:r>
          </w:p>
        </w:tc>
        <w:tc>
          <w:tcPr>
            <w:tcW w:w="19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157 154 247,00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486 142,00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157 640 389,00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60"/>
        </w:trPr>
        <w:tc>
          <w:tcPr>
            <w:tcW w:w="31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4 482 855,00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396 142,00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4 878 997,00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14130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Oświata i wychowanie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2 821 012,00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2 821 012,00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80130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Szkoły zawodowe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2 821 012,00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2 821 012,00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170"/>
        </w:trPr>
        <w:tc>
          <w:tcPr>
            <w:tcW w:w="1035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6257</w:t>
            </w: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Dotacje celowe w ramach programów finansowych z udziałem środków europejskich oraz środków, o których mowa w art. 5 ust. 3 pkt 5 lit. a i b ustawy, lub płatności w ramach budżetu środków europejskich, realizowanych przez jednostki samorządu terytorialnego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2 821 012,00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majątkowe</w:t>
            </w:r>
          </w:p>
        </w:tc>
        <w:tc>
          <w:tcPr>
            <w:tcW w:w="19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11 578 899,00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2 821 012,00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14 399 911,00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80"/>
        </w:trPr>
        <w:tc>
          <w:tcPr>
            <w:tcW w:w="31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2 633 242,00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2 821 012,00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5 454 254,00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6240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Ogółem: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168 733 146,00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3 307 154,00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6"/>
                <w:u w:val="none" w:color="000000"/>
                <w:vertAlign w:val="baseline"/>
              </w:rPr>
              <w:t>172 040 300,00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900"/>
        </w:trPr>
        <w:tc>
          <w:tcPr>
            <w:tcW w:w="31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307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w tym z tytułu dotacji i środków na finansowanie wydatków na realizację zadań finansowanych z udziałem środków, o których mowa w art. 5 ust. 1 pkt 2 i 3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7 116 097,00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0,00</w:t>
            </w:r>
          </w:p>
        </w:tc>
        <w:tc>
          <w:tcPr>
            <w:tcW w:w="219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3 217 154,00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4"/>
                <w:u w:val="none" w:color="000000"/>
                <w:vertAlign w:val="baseline"/>
              </w:rPr>
              <w:t>10 333 251,00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keepNext/>
        <w:spacing w:before="280" w:after="280" w:line="360" w:lineRule="auto"/>
        <w:ind w:left="4535" w:right="0" w:firstLine="0"/>
        <w:jc w:val="left"/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t>Załącznik Nr 2 do uchwały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Nr III/50/2019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sz w:val="22"/>
        </w:rPr>
        <w:t>z dnia 31 stycznia 2019 r.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instrText xml:space="preserve"> HYPERLINK "Zalacznik2.pdf" </w:instrTex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Zalacznik2.pdf</w:t>
      </w:r>
      <w:r>
        <w:rPr>
          <w:rStyle w:val="Hyperlink"/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</w:p>
    <w:p w:rsidR="00A77B3E">
      <w:pP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7"/>
          <w:endnotePr>
            <w:numFmt w:val="decimal"/>
          </w:endnotePr>
          <w:type w:val="nextPage"/>
          <w:pgSz w:w="11906" w:h="16838" w:orient="portrait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>
      <w:pPr>
        <w:spacing w:before="120" w:after="120" w:line="360" w:lineRule="auto"/>
        <w:ind w:left="9467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III/50/2019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Tabela nr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II/34/2018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rozchody budżetu Powiatu Tarnogórskiego na 2019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800"/>
        <w:gridCol w:w="4263"/>
        <w:gridCol w:w="3153"/>
        <w:gridCol w:w="2324"/>
        <w:gridCol w:w="2324"/>
        <w:gridCol w:w="2280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5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Lp.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Treść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Po zmianie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49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Przychody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4 397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2 388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669,00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6 785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669,00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64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1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Wolne Środki, o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których mowa w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art. 217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ust.2 pkt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ustawy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950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2 397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000,00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2 388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669,00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0" w:type="dxa"/>
              <w:bottom w:w="0" w:type="dxa"/>
              <w:right w:w="0" w:type="dxa"/>
            </w:tcMar>
            <w:textDirection w:val="lrTb"/>
            <w:vAlign w:val="center"/>
          </w:tcPr>
          <w:p w:rsidR="00A77B3E">
            <w:pPr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4 785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 </w:t>
            </w:r>
            <w:r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18"/>
                <w:u w:val="none" w:color="000000"/>
                <w:vertAlign w:val="baseline"/>
              </w:rPr>
              <w:t>669,00</w:t>
            </w:r>
          </w:p>
        </w:tc>
      </w:tr>
    </w:tbl>
    <w:p w:rsidR="00A77B3E">
      <w:pPr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8"/>
      <w:endnotePr>
        <w:numFmt w:val="decimal"/>
      </w:endnotePr>
      <w:type w:val="nextPage"/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844A8B55-DEF1-4651-8722-0F63751A6144.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844A8B55-DEF1-4651-8722-0F63751A6144.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844A8B55-DEF1-4651-8722-0F63751A6144.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10092"/>
      <w:gridCol w:w="5046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844A8B55-DEF1-4651-8722-0F63751A6144.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 1000, poz. 1349, poz. 1432, poz. 2500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2018r. poz.1000, poz. 62, poz. 1366, poz. 1693, poz. 1669, poz. 2500, poz. 2354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  <w:style w:type="character" w:styleId="Hyperlink">
    <w:name w:val="Hyperlink"/>
    <w:basedOn w:val="DefaultParagraphFont"/>
    <w:rsid w:val="00EF7B9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III/50/2019 z dnia 31 stycznia 2019 r.</dc:title>
  <dc:subject>w sprawie zmian w^budżecie Powiatu Tarnogórskiego na 2019^rok</dc:subject>
  <dc:creator>nr367</dc:creator>
  <cp:lastModifiedBy>nr367</cp:lastModifiedBy>
  <cp:revision>1</cp:revision>
  <dcterms:created xsi:type="dcterms:W3CDTF">2019-02-04T12:35:23Z</dcterms:created>
  <dcterms:modified xsi:type="dcterms:W3CDTF">2019-02-04T12:35:23Z</dcterms:modified>
  <cp:category>Akt prawny</cp:category>
</cp:coreProperties>
</file>