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84A3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LVI/432/2018</w:t>
      </w:r>
      <w:r>
        <w:rPr>
          <w:b/>
          <w:caps/>
        </w:rPr>
        <w:br/>
        <w:t>Rady Powiatu Tarnogórskiego</w:t>
      </w:r>
    </w:p>
    <w:p w:rsidR="00A77B3E" w:rsidRDefault="00F84A34">
      <w:pPr>
        <w:spacing w:before="280" w:after="280"/>
        <w:jc w:val="center"/>
        <w:rPr>
          <w:b/>
          <w:caps/>
        </w:rPr>
      </w:pPr>
      <w:r>
        <w:t>z dnia 30 października 2018 r.</w:t>
      </w:r>
    </w:p>
    <w:p w:rsidR="00A77B3E" w:rsidRDefault="00F84A34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F84A34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F84A3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F84A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2018 rok” do uchwały nr XLIV/364/</w:t>
      </w:r>
      <w:r>
        <w:rPr>
          <w:color w:val="000000"/>
          <w:u w:color="000000"/>
        </w:rPr>
        <w:t>2017 Rady Powiatu Tarnogórskiego z dnia 19 grudnia 2017 roku w sprawie budżetu Powiatu Tarnogórskiego na 2018 rok, zgodnie z tabelą nr 1 do niniejszej uchwały.</w:t>
      </w:r>
    </w:p>
    <w:p w:rsidR="00A77B3E" w:rsidRDefault="00F84A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2018 rok” do uc</w:t>
      </w:r>
      <w:r>
        <w:rPr>
          <w:color w:val="000000"/>
          <w:u w:color="000000"/>
        </w:rPr>
        <w:t>hwały nr XLIV/364/2017 Rady Powiatu Tarnogórskiego z dnia 19 grudnia 2017 roku w sprawie budżetu Powiatu Tarnogórskiego na 2018 rok, zgodnie z tabelą nr 2 do niniejszej uchwały.</w:t>
      </w:r>
    </w:p>
    <w:p w:rsidR="00A77B3E" w:rsidRDefault="00F84A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załączniku nr 2 „Plan dochodów rachunku dochodów jed</w:t>
      </w:r>
      <w:r>
        <w:rPr>
          <w:color w:val="000000"/>
          <w:u w:color="000000"/>
        </w:rPr>
        <w:t>nostek, o których mowa w art. 223 ust. 1 ustawy o finansach publicznych, oraz wydatków nimi sfinansowanych na 2018 rok” do uchwały nr XLIV/364/2017 Rady Powiatu Tarnogórskiego z dnia 19 grudnia 2017 roku w sprawie budżetu Powiatu Tarnogórskiego na 2018 rok</w:t>
      </w:r>
      <w:r>
        <w:rPr>
          <w:color w:val="000000"/>
          <w:u w:color="000000"/>
        </w:rPr>
        <w:t>, zgodnie z załącznikiem do niniejszej uchwały.</w:t>
      </w:r>
    </w:p>
    <w:p w:rsidR="00A77B3E" w:rsidRDefault="00F84A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F84A3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F84A34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84A3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16F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9C" w:rsidRDefault="00016F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F9C" w:rsidRDefault="00F84A3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F84A34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84A34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LVI/432/2018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30 </w:t>
      </w:r>
      <w:r>
        <w:rPr>
          <w:color w:val="000000"/>
          <w:u w:color="000000"/>
        </w:rPr>
        <w:t>października 2018 r.</w:t>
      </w:r>
    </w:p>
    <w:p w:rsidR="00A77B3E" w:rsidRDefault="00F84A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F84A3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362"/>
        <w:gridCol w:w="533"/>
        <w:gridCol w:w="4218"/>
        <w:gridCol w:w="726"/>
        <w:gridCol w:w="1614"/>
        <w:gridCol w:w="2117"/>
        <w:gridCol w:w="2132"/>
        <w:gridCol w:w="1451"/>
      </w:tblGrid>
      <w:tr w:rsidR="00016F9C">
        <w:trPr>
          <w:trHeight w:val="69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</w:t>
            </w:r>
          </w:p>
        </w:tc>
      </w:tr>
      <w:tr w:rsidR="00016F9C"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1 788 774,73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12 094,00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1 800 868,73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1 214 199,00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4 </w:t>
            </w:r>
            <w:r>
              <w:rPr>
                <w:color w:val="000000"/>
                <w:sz w:val="14"/>
                <w:u w:color="000000"/>
              </w:rPr>
              <w:t>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1 219 093,00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365 588,00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370 482,00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293 088,00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297 982,00</w:t>
            </w:r>
          </w:p>
        </w:tc>
      </w:tr>
      <w:tr w:rsidR="00016F9C">
        <w:trPr>
          <w:trHeight w:val="792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2701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na dofinansowanie własnych zadań bieżących gmin, powiatów (związków gmin, związków powiatowo-gminnych,związków powiatów), samorządów województw, pozyskane z innych źródeł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4 894,00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Inne formy </w:t>
            </w:r>
            <w:r>
              <w:rPr>
                <w:color w:val="000000"/>
                <w:sz w:val="14"/>
                <w:u w:color="000000"/>
              </w:rPr>
              <w:t>kształcenia osobno niewymienione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7 200,00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016F9C">
        <w:trPr>
          <w:trHeight w:val="619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2440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</w:t>
            </w:r>
            <w:r>
              <w:rPr>
                <w:color w:val="000000"/>
                <w:sz w:val="14"/>
                <w:u w:color="000000"/>
              </w:rPr>
              <w:t>otrzymane z państwowych funduszy celowych na realizację zadań bieżących jednostek sektora finansów publicznych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7 200,00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15 539 122,00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201 478,00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15 740 600,00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 xml:space="preserve">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14 048 859,00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201 478,00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14 250 337,00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</w:t>
            </w:r>
            <w:r>
              <w:rPr>
                <w:color w:val="000000"/>
                <w:sz w:val="14"/>
                <w:u w:color="000000"/>
              </w:rPr>
              <w:t xml:space="preserve">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016F9C"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0830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usług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7 552 372,00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193 738,00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7 746 110,00</w:t>
            </w:r>
          </w:p>
        </w:tc>
      </w:tr>
      <w:tr w:rsidR="00016F9C">
        <w:trPr>
          <w:trHeight w:val="46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0960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otrzymanych spadków, </w:t>
            </w:r>
            <w:r>
              <w:rPr>
                <w:color w:val="000000"/>
                <w:sz w:val="14"/>
                <w:u w:color="000000"/>
              </w:rPr>
              <w:t>zapisów i darowizn w postaci pieniężnej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6 000,00</w:t>
            </w:r>
          </w:p>
        </w:tc>
      </w:tr>
      <w:tr w:rsidR="00016F9C"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43 684,00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6 740,00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50 424,00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1 144 858,50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1 144 858,50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 xml:space="preserve">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527 206,00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527 206,00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 xml:space="preserve">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016F9C">
        <w:trPr>
          <w:trHeight w:val="46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0620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opłat za zezwolenia, akredytacje oraz opłaty ewidencyjne, w tym opłaty za</w:t>
            </w:r>
            <w:r>
              <w:rPr>
                <w:color w:val="000000"/>
                <w:sz w:val="14"/>
                <w:u w:color="000000"/>
              </w:rPr>
              <w:t xml:space="preserve"> częstotliwości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</w:tr>
      <w:tr w:rsidR="00016F9C"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79 000,00</w:t>
            </w:r>
          </w:p>
        </w:tc>
      </w:tr>
      <w:tr w:rsidR="00016F9C">
        <w:trPr>
          <w:trHeight w:val="278"/>
        </w:trPr>
        <w:tc>
          <w:tcPr>
            <w:tcW w:w="7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149 654 118,98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227 572,00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149 867 690,98</w:t>
            </w:r>
          </w:p>
        </w:tc>
      </w:tr>
      <w:tr w:rsidR="00016F9C">
        <w:trPr>
          <w:trHeight w:val="57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</w:t>
            </w:r>
            <w:r>
              <w:rPr>
                <w:color w:val="000000"/>
                <w:sz w:val="14"/>
                <w:u w:color="000000"/>
              </w:rPr>
              <w:t xml:space="preserve">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2 308 277,00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</w:tr>
      <w:tr w:rsidR="00016F9C">
        <w:trPr>
          <w:trHeight w:val="233"/>
        </w:trPr>
        <w:tc>
          <w:tcPr>
            <w:tcW w:w="1534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8 169 362,00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8 249 244,00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 xml:space="preserve">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8 168 562,00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8 248 444,00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3 051 754,00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3 131 636,00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3 051 754,00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3 131 636,00</w:t>
            </w:r>
          </w:p>
        </w:tc>
      </w:tr>
      <w:tr w:rsidR="00016F9C">
        <w:trPr>
          <w:trHeight w:val="96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</w:t>
            </w:r>
            <w:r>
              <w:rPr>
                <w:color w:val="000000"/>
                <w:sz w:val="14"/>
                <w:u w:color="000000"/>
              </w:rPr>
              <w:t>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3 051 754,00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3 131 636,00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127 301,00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129 101,00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</w:tr>
      <w:tr w:rsidR="00016F9C"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111 300,00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113 100,00</w:t>
            </w:r>
          </w:p>
        </w:tc>
      </w:tr>
      <w:tr w:rsidR="00016F9C"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016F9C"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0870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ze sprzedaży składników </w:t>
            </w:r>
            <w:r>
              <w:rPr>
                <w:color w:val="000000"/>
                <w:sz w:val="14"/>
                <w:u w:color="000000"/>
              </w:rPr>
              <w:t>majątkowych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3 100,00</w:t>
            </w:r>
          </w:p>
        </w:tc>
      </w:tr>
      <w:tr w:rsidR="00016F9C">
        <w:trPr>
          <w:trHeight w:val="278"/>
        </w:trPr>
        <w:tc>
          <w:tcPr>
            <w:tcW w:w="7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14 891 890,00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81 682,00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14 973 572,00</w:t>
            </w:r>
          </w:p>
        </w:tc>
      </w:tr>
      <w:tr w:rsidR="00016F9C">
        <w:trPr>
          <w:trHeight w:val="57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</w:t>
            </w:r>
            <w:r>
              <w:rPr>
                <w:color w:val="000000"/>
                <w:sz w:val="14"/>
                <w:u w:color="000000"/>
              </w:rPr>
              <w:t xml:space="preserve">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8 882 844,00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</w:tr>
      <w:tr w:rsidR="00016F9C">
        <w:trPr>
          <w:trHeight w:val="278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164 546 008,98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309 254,00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164 841 262,98</w:t>
            </w:r>
          </w:p>
        </w:tc>
      </w:tr>
      <w:tr w:rsidR="00016F9C">
        <w:trPr>
          <w:trHeight w:val="63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</w:t>
            </w:r>
            <w:r>
              <w:rPr>
                <w:b/>
                <w:color w:val="000000"/>
                <w:sz w:val="14"/>
                <w:u w:color="000000"/>
              </w:rPr>
              <w:t xml:space="preserve">2 i 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11 191 121,00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84 776,00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</w:tr>
    </w:tbl>
    <w:p w:rsidR="00A77B3E" w:rsidRDefault="00F84A34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F84A34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LVI/432/2018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30 października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F84A34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F84A34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LVI/432/2018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30 października 2018 r.</w:t>
      </w:r>
    </w:p>
    <w:p w:rsidR="00A77B3E" w:rsidRDefault="00F84A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2 </w:t>
      </w:r>
      <w:r>
        <w:rPr>
          <w:color w:val="000000"/>
          <w:u w:color="000000"/>
        </w:rPr>
        <w:t>do uchwały nr XLIV/364/2017 Rady Powiatu Tarnogórskiego z dnia 19 grudnia 2017 roku</w:t>
      </w:r>
    </w:p>
    <w:p w:rsidR="00A77B3E" w:rsidRDefault="00F84A3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 223 ust. 1 ustawy o finansach publicznych, oraz wydatków nimi sfinansowanych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914"/>
        <w:gridCol w:w="1391"/>
        <w:gridCol w:w="1284"/>
        <w:gridCol w:w="1529"/>
        <w:gridCol w:w="1391"/>
      </w:tblGrid>
      <w:tr w:rsidR="00016F9C">
        <w:trPr>
          <w:trHeight w:val="114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Dział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St</w:t>
            </w:r>
            <w:r>
              <w:rPr>
                <w:b/>
                <w:color w:val="000000"/>
                <w:u w:color="000000"/>
              </w:rPr>
              <w:t>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Stan środków na koniec okresu</w:t>
            </w:r>
          </w:p>
        </w:tc>
      </w:tr>
      <w:tr w:rsidR="00016F9C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 przed zmianą</w:t>
            </w:r>
          </w:p>
        </w:tc>
      </w:tr>
      <w:tr w:rsidR="00016F9C">
        <w:trPr>
          <w:trHeight w:val="9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 Szkół Chemiczno-Medycznych i Ogólnoksztłcących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Techniczno-Ekonomicznych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489 400,00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489 400,00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Powiatowy Młodzieżowy Dom Kultury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28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75 100,00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75 100,00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</w:tr>
      <w:tr w:rsidR="00016F9C"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564 500,00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564 500,00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 po zmianie</w:t>
            </w:r>
          </w:p>
        </w:tc>
      </w:tr>
      <w:tr w:rsidR="00016F9C">
        <w:trPr>
          <w:trHeight w:val="9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Zespół Szkół </w:t>
            </w:r>
            <w:r>
              <w:rPr>
                <w:color w:val="000000"/>
                <w:u w:color="000000"/>
              </w:rPr>
              <w:t>Chemiczno-Medycznych i Ogólnoksztłcących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Zespół Szkół Techniczno-Ekonomicznych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11 500,00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521 900,00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521 900,00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Powiatowy Młodzieżowy Dom Kultury </w:t>
            </w:r>
            <w:r>
              <w:rPr>
                <w:color w:val="000000"/>
                <w:u w:color="000000"/>
              </w:rPr>
              <w:t>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  <w:tr w:rsidR="00016F9C">
        <w:trPr>
          <w:trHeight w:val="28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ogółem dział 854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81 100,00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81 100,00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</w:p>
        </w:tc>
      </w:tr>
      <w:tr w:rsidR="00016F9C"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603 000,00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F84A3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84A34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34" w:rsidRDefault="00F84A34">
      <w:r>
        <w:separator/>
      </w:r>
    </w:p>
  </w:endnote>
  <w:endnote w:type="continuationSeparator" w:id="0">
    <w:p w:rsidR="00F84A34" w:rsidRDefault="00F8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16F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left"/>
            <w:rPr>
              <w:sz w:val="18"/>
            </w:rPr>
          </w:pPr>
          <w:r>
            <w:rPr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46A">
            <w:rPr>
              <w:sz w:val="18"/>
            </w:rPr>
            <w:fldChar w:fldCharType="separate"/>
          </w:r>
          <w:r w:rsidR="006E44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6F9C" w:rsidRDefault="00016F9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016F9C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left"/>
            <w:rPr>
              <w:sz w:val="18"/>
            </w:rPr>
          </w:pPr>
          <w:r>
            <w:rPr>
              <w:sz w:val="18"/>
            </w:rPr>
            <w:t>Id: A36FDC5E-6059-4C07-A430-05F014C7711C.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46A">
            <w:rPr>
              <w:sz w:val="18"/>
            </w:rPr>
            <w:fldChar w:fldCharType="separate"/>
          </w:r>
          <w:r w:rsidR="006E446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16F9C" w:rsidRDefault="00016F9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16F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left"/>
            <w:rPr>
              <w:sz w:val="18"/>
            </w:rPr>
          </w:pPr>
          <w:r>
            <w:rPr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46A">
            <w:rPr>
              <w:sz w:val="18"/>
            </w:rPr>
            <w:fldChar w:fldCharType="separate"/>
          </w:r>
          <w:r w:rsidR="006E44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6F9C" w:rsidRDefault="00016F9C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16F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left"/>
            <w:rPr>
              <w:sz w:val="18"/>
            </w:rPr>
          </w:pPr>
          <w:r>
            <w:rPr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016F9C" w:rsidRDefault="00F84A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446A">
            <w:rPr>
              <w:sz w:val="18"/>
            </w:rPr>
            <w:fldChar w:fldCharType="separate"/>
          </w:r>
          <w:r w:rsidR="006E44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16F9C" w:rsidRDefault="00016F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34" w:rsidRDefault="00F84A34">
      <w:r>
        <w:separator/>
      </w:r>
    </w:p>
  </w:footnote>
  <w:footnote w:type="continuationSeparator" w:id="0">
    <w:p w:rsidR="00F84A34" w:rsidRDefault="00F84A34">
      <w:r>
        <w:continuationSeparator/>
      </w:r>
    </w:p>
  </w:footnote>
  <w:footnote w:id="1">
    <w:p w:rsidR="00016F9C" w:rsidRDefault="00F84A34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</w:t>
      </w:r>
      <w:r>
        <w:t>poz.1000, poz.1349, poz.1432</w:t>
      </w:r>
    </w:p>
  </w:footnote>
  <w:footnote w:id="2">
    <w:p w:rsidR="00016F9C" w:rsidRDefault="00F84A34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poz.1000, poz. 62, poz.1366, poz.1693,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9C"/>
    <w:rsid w:val="00016F9C"/>
    <w:rsid w:val="006E446A"/>
    <w:rsid w:val="00F8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899345-67BE-480E-B709-60EF16E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LVI/432/2018 z dnia 30 października 2018 r.</vt:lpstr>
      <vt:lpstr/>
    </vt:vector>
  </TitlesOfParts>
  <Company>Rada Powiatu Tarnogórskiego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LVI/432/2018 z dnia 30 października 2018 r.</dc:title>
  <dc:subject>w sprawie zmian w^budżecie Powiatu Tarnogórskiego na 2018^rok</dc:subject>
  <dc:creator>nr367</dc:creator>
  <cp:lastModifiedBy>nr314</cp:lastModifiedBy>
  <cp:revision>3</cp:revision>
  <dcterms:created xsi:type="dcterms:W3CDTF">2018-12-07T08:30:00Z</dcterms:created>
  <dcterms:modified xsi:type="dcterms:W3CDTF">2018-12-07T08:30:00Z</dcterms:modified>
  <cp:category>Akt prawny</cp:category>
</cp:coreProperties>
</file>