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LIII/420/2018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niewłaściwą do rozpatrzenia skargi złożonej przez panie I.Ś. oraz K.G. na naczelnika Wydziału Inwestycji i Drogownictwa Starostwa Powiatowego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1257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niewłaściwą do rozpatrzenia skargi złożonej przez panie I.Ś. oraz K.G. na naczelnika Wydziału Inwestycji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Drogownictwa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Staroście Tarnogórskiemu.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skarżącym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W dniu 10 lipca 2018 roku do Starostwa Powiatowego w Tarnowskich Górach wpłynęła ponowna skarga złożona przez panie I.Ś. oraz K.G. w sprawie remontu drogi w miejscowości Świętoszowice. Skarżące złożyły skargę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000000"/>
          <w:u w:val="none" w:color="000000"/>
          <w:shd w:val="clear" w:color="auto" w:fill="auto"/>
          <w:vertAlign w:val="baseline"/>
        </w:rPr>
        <w:t>naczelnika Wydziału Inwestycji i Drogownictwa Starostwa Powiatowego w Tarnowskich Górach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, biorącego udział w spotkaniu w dniu 15 lutego 2018 roku.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231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Kodeksu postępowania administracyjnego skarg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złożona przez panie I.Ś. oraz K.G.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000000"/>
          <w:u w:val="none" w:color="000000"/>
          <w:shd w:val="clear" w:color="auto" w:fill="auto"/>
          <w:vertAlign w:val="baseline"/>
        </w:rPr>
        <w:t>na naczelnika Wydziału Inwestycji i Drogownictwa Starostwa Powiatowego w Tarnowskich Górach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zostanie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przekazana do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rozpatrz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e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ia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Staroście Tarnogórskiemu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685B9917-F772-40EF-924D-64A93D789EAA.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685B9917-F772-40EF-924D-64A93D789EAA.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149, poz. 650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LIII/420/2018 z dnia 28 sierpnia 2018 r.</dc:title>
  <dc:subject>w sprawie uznania Rady Powiatu Tarnogórskiego za niewłaściwą do rozpatrzenia skargi złożonej przez panie I.Ś. oraz K.G. na naczelnika Wydziału Inwestycji i^Drogownictwa Starostwa Powiatowego w^Tarnowskich Górach</dc:subject>
  <dc:creator>nr367</dc:creator>
  <cp:lastModifiedBy>nr367</cp:lastModifiedBy>
  <cp:revision>1</cp:revision>
  <dcterms:created xsi:type="dcterms:W3CDTF">2018-08-29T08:29:24Z</dcterms:created>
  <dcterms:modified xsi:type="dcterms:W3CDTF">2018-08-29T08:29:24Z</dcterms:modified>
  <cp:category>Akt prawny</cp:category>
</cp:coreProperties>
</file>