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LI/407/2018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19 czerwca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podziału Powiatu Tarnogórskiego na okręgi wyborcze, ustalenia ich numerów, granic oraz liczby radnych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- Kodeks wyborczy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po konsultacjach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2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podziału obszaru Powiatu Tarnogórskiego na okręgi wyborcze, ustalenia ich numerów, granic oraz liczby radnych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przeprowadzania wyborów do rady powiatu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Uchyla się uchwałę nr LVII/518/2014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podziału Powiatu Tarnogórskiego na okręgi wyborcze, ustalenia ich numerów, granic oraz liczby radnych,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Tarnogórskiemu.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przekazaniu radom gmin położonym na obszarze powiatu, Wojewodzie Śląskiemu oraz Komisarzowi Wyborczemu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Katowicach.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ustalenia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okręgów wyborczych zainteresowanej radzie gminy,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wyborcom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liczbie co najmniej 15, przysługuje prawo wniesienia skargi do komisarza wyborczego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ich otrzymania.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podaniu do publicznej wiadomości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LI/407/2018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832"/>
        <w:gridCol w:w="5783"/>
        <w:gridCol w:w="259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>NUMER OKRĘGU</w:t>
            </w:r>
          </w:p>
        </w:tc>
        <w:tc>
          <w:tcPr>
            <w:tcW w:w="6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>GRANICE OKRĘGU WYBORCZEGO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>LICZBA RADNYCH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3"/>
        </w:trPr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>1.</w:t>
            </w:r>
          </w:p>
        </w:tc>
        <w:tc>
          <w:tcPr>
            <w:tcW w:w="6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 xml:space="preserve">gminy: Krupski Młyn, Tworóg, Kalety, Miasteczko Śląskie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>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17"/>
        </w:trPr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>2.</w:t>
            </w:r>
          </w:p>
        </w:tc>
        <w:tc>
          <w:tcPr>
            <w:tcW w:w="6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>gminy: Ożarowice, Świerklaniec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>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>3.</w:t>
            </w:r>
          </w:p>
        </w:tc>
        <w:tc>
          <w:tcPr>
            <w:tcW w:w="6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>gmina: Zbrosławice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>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16"/>
        </w:trPr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>4.</w:t>
            </w:r>
          </w:p>
        </w:tc>
        <w:tc>
          <w:tcPr>
            <w:tcW w:w="6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>gmina: Radzionków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>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462"/>
        </w:trPr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>5.</w:t>
            </w:r>
          </w:p>
        </w:tc>
        <w:tc>
          <w:tcPr>
            <w:tcW w:w="6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>Obejmujący okręgi wyborcze 1 i 2 Miasta Tarnowskie Góry tj. dzielnice:  Opatowice, Śródmieście - Centrum, Bobrowniki Śląskie – Piekary Rudne, Repty Śląskie, Stare Tarnowice;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>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>6.</w:t>
            </w:r>
          </w:p>
        </w:tc>
        <w:tc>
          <w:tcPr>
            <w:tcW w:w="6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>Obejmujący okręg wyborczy 3 Miasta Tarnowskie Góry tj. dzielnice: Rybna,  Pniowiec, Strzybnica, Sowice, Lasowice, Osada Jana.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32"/>
                <w:u w:val="none" w:color="000000"/>
                <w:vertAlign w:val="baseline"/>
              </w:rPr>
              <w:t>4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FDB5416A-F395-4DF1-89E6-E73372A4D8EE.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FDB5416A-F395-4DF1-89E6-E73372A4D8EE.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</w:t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650, poz. 723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LI/407/2018 z dnia 19 czerwca 2018 r.</dc:title>
  <dc:subject>w sprawie podziału Powiatu Tarnogórskiego na okręgi wyborcze, ustalenia ich numerów, granic oraz liczby radnych</dc:subject>
  <dc:creator>nr367</dc:creator>
  <cp:lastModifiedBy>nr367</cp:lastModifiedBy>
  <cp:revision>1</cp:revision>
  <dcterms:created xsi:type="dcterms:W3CDTF">2018-06-20T08:12:46Z</dcterms:created>
  <dcterms:modified xsi:type="dcterms:W3CDTF">2018-06-20T08:12:46Z</dcterms:modified>
  <cp:category>Akt prawny</cp:category>
</cp:coreProperties>
</file>