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3059DEA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BA.6743.14.37.2025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4D498027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451E0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5C5C870F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budowa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stacji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transformatorowej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stacji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ładowania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pojazdów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6634F98" w:rsidR="00B83583" w:rsidRPr="00643B51" w:rsidRDefault="005C3D9A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Wieszowa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>Bytomska</w:t>
            </w:r>
            <w:proofErr w:type="spellEnd"/>
            <w:r w:rsidRPr="005C3D9A">
              <w:rPr>
                <w:rFonts w:ascii="Arial" w:hAnsi="Arial" w:cs="Arial"/>
                <w:sz w:val="20"/>
                <w:szCs w:val="20"/>
                <w:lang w:val="en-US"/>
              </w:rPr>
              <w:t xml:space="preserve"> 2, dz. 200/5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E6A5362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49EA7F6" w:rsidR="00B83583" w:rsidRPr="00643B51" w:rsidRDefault="005C3D9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Orlen S.A.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49159" w14:textId="77777777" w:rsidR="006606A1" w:rsidRDefault="006606A1">
      <w:r>
        <w:separator/>
      </w:r>
    </w:p>
  </w:endnote>
  <w:endnote w:type="continuationSeparator" w:id="0">
    <w:p w14:paraId="2EB3B29A" w14:textId="77777777" w:rsidR="006606A1" w:rsidRDefault="0066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0F0" w14:textId="77777777" w:rsidR="006606A1" w:rsidRDefault="006606A1">
      <w:r>
        <w:separator/>
      </w:r>
    </w:p>
  </w:footnote>
  <w:footnote w:type="continuationSeparator" w:id="0">
    <w:p w14:paraId="1374D2B4" w14:textId="77777777" w:rsidR="006606A1" w:rsidRDefault="0066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502DF"/>
    <w:rsid w:val="00451E0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C3D9A"/>
    <w:rsid w:val="005D1290"/>
    <w:rsid w:val="005D63B9"/>
    <w:rsid w:val="005D7411"/>
    <w:rsid w:val="005F0356"/>
    <w:rsid w:val="00602246"/>
    <w:rsid w:val="00617824"/>
    <w:rsid w:val="00626720"/>
    <w:rsid w:val="00643B51"/>
    <w:rsid w:val="00656805"/>
    <w:rsid w:val="006606A1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4708A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1A2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45E70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2025-09-11T13:17:00Z</dcterms:created>
  <dcterms:modified xsi:type="dcterms:W3CDTF">2025-09-11T13:20:00Z</dcterms:modified>
</cp:coreProperties>
</file>