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3099" w14:textId="0EBC9355" w:rsidR="00101913" w:rsidRPr="00101913" w:rsidRDefault="00101913" w:rsidP="00101913">
      <w:pPr>
        <w:keepNext/>
        <w:spacing w:after="480"/>
        <w:jc w:val="left"/>
        <w:rPr>
          <w:bCs/>
          <w:color w:val="000000"/>
          <w:u w:color="000000"/>
        </w:rPr>
      </w:pPr>
      <w:r w:rsidRPr="00101913">
        <w:rPr>
          <w:bCs/>
          <w:color w:val="000000"/>
          <w:u w:color="000000"/>
        </w:rPr>
        <w:t xml:space="preserve">GN.6840.58.2024 </w:t>
      </w:r>
    </w:p>
    <w:p w14:paraId="55DDD178" w14:textId="2DECF64A" w:rsidR="0074330A" w:rsidRDefault="008F7EF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Powiatu Tarnogórskiego przeznaczonej do sprzedaży</w:t>
      </w:r>
    </w:p>
    <w:p w14:paraId="39B9C834" w14:textId="2C8C95E3" w:rsidR="0074330A" w:rsidRDefault="008F7EF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35 ust.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 ustawy z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21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sierpnia 1997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roku o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gospodarce nieruchomościami (tekst jednolity: Dz.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z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2024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r., poz.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1145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ze zm.) Zarząd Powiatu Tarnogórskiego podaje do publicznej wiadomości wykaz nieruchomości stanowiącej własność Powiatu Tarnogórskiego przeznaczonej do sprzedaży</w:t>
      </w:r>
      <w:r w:rsidR="00B71E90">
        <w:rPr>
          <w:color w:val="000000"/>
          <w:u w:color="000000"/>
        </w:rPr>
        <w:t>:</w:t>
      </w:r>
    </w:p>
    <w:p w14:paraId="2742440A" w14:textId="77777777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Oznaczenie nieruchomości według księgi wieczystej oraz ewidencji gruntów</w:t>
      </w:r>
      <w:r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766"/>
        <w:gridCol w:w="897"/>
        <w:gridCol w:w="883"/>
        <w:gridCol w:w="1409"/>
        <w:gridCol w:w="1262"/>
        <w:gridCol w:w="3395"/>
      </w:tblGrid>
      <w:tr w:rsidR="0074330A" w14:paraId="5E6DEFD2" w14:textId="77777777">
        <w:trPr>
          <w:trHeight w:val="1005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9029C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5DF62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77BBB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Nr </w:t>
            </w:r>
          </w:p>
          <w:p w14:paraId="56529990" w14:textId="77777777" w:rsidR="0074330A" w:rsidRDefault="008F7EF0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A00FB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Pow.</w:t>
            </w:r>
          </w:p>
          <w:p w14:paraId="7B646496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</w:t>
            </w:r>
            <w:r>
              <w:rPr>
                <w:color w:val="000000"/>
                <w:sz w:val="20"/>
                <w:u w:color="000000"/>
              </w:rPr>
              <w:br/>
              <w:t>[ha]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3D2AA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Oznaczenie/</w:t>
            </w:r>
            <w:r>
              <w:rPr>
                <w:color w:val="000000"/>
                <w:sz w:val="20"/>
                <w:u w:color="000000"/>
              </w:rPr>
              <w:br/>
              <w:t xml:space="preserve">powierzchnia użytku </w:t>
            </w:r>
            <w:r>
              <w:rPr>
                <w:color w:val="000000"/>
                <w:sz w:val="20"/>
                <w:u w:color="000000"/>
              </w:rPr>
              <w:br/>
              <w:t>w [ha]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AD7B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Nr księgi wieczystej </w:t>
            </w:r>
          </w:p>
          <w:p w14:paraId="7681F0B4" w14:textId="77777777" w:rsidR="0074330A" w:rsidRDefault="008F7EF0">
            <w:pPr>
              <w:jc w:val="center"/>
              <w:rPr>
                <w:color w:val="000000"/>
                <w:sz w:val="2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Sądu Rejonowego </w:t>
            </w:r>
            <w:r>
              <w:rPr>
                <w:color w:val="000000"/>
                <w:sz w:val="20"/>
                <w:u w:color="000000"/>
              </w:rPr>
              <w:br/>
              <w:t>w Tarnowskich Górach</w:t>
            </w:r>
          </w:p>
          <w:p w14:paraId="72BD2CD6" w14:textId="5AF96460" w:rsidR="00B71E90" w:rsidRDefault="00B71E90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330A" w14:paraId="0178798C" w14:textId="77777777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642A7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Zbrosławice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7C1B5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Łubie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F09B5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309/66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42D24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3,1885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45D06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Lz</w:t>
            </w:r>
            <w:proofErr w:type="spellEnd"/>
            <w:r>
              <w:rPr>
                <w:sz w:val="20"/>
              </w:rPr>
              <w:t>- grunty zadrzewione              i zakrzewione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189B1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1,6964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C4C53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  <w:p w14:paraId="60C9041C" w14:textId="77777777" w:rsidR="0074330A" w:rsidRDefault="008F7EF0">
            <w:pPr>
              <w:jc w:val="center"/>
            </w:pPr>
            <w:r>
              <w:rPr>
                <w:sz w:val="20"/>
              </w:rPr>
              <w:t>GL1T/00049098/7</w:t>
            </w:r>
          </w:p>
          <w:p w14:paraId="1AAF9EF5" w14:textId="77777777" w:rsidR="0074330A" w:rsidRDefault="0074330A"/>
          <w:p w14:paraId="5E71EF59" w14:textId="285EF0B2" w:rsidR="0074330A" w:rsidRDefault="008F7EF0">
            <w:r>
              <w:rPr>
                <w:b/>
                <w:sz w:val="20"/>
              </w:rPr>
              <w:t xml:space="preserve">Dział III </w:t>
            </w:r>
            <w:r>
              <w:rPr>
                <w:sz w:val="20"/>
              </w:rPr>
              <w:t>wpis: do rejestru zabytków są wpisane działki ewidencyjne nr 309/66, 310/66, a także znajdujące się na nich: pałac, budynek gospodarczy i park krajobrazowy (obecnie w rejestrze zabytków województwa śląskiego po</w:t>
            </w:r>
            <w:r w:rsidR="00B71E90">
              <w:rPr>
                <w:sz w:val="20"/>
              </w:rPr>
              <w:t>d</w:t>
            </w:r>
            <w:r>
              <w:rPr>
                <w:sz w:val="20"/>
              </w:rPr>
              <w:t xml:space="preserve"> numerem rejestru A/744/2021).</w:t>
            </w:r>
          </w:p>
          <w:p w14:paraId="53F81B13" w14:textId="77777777" w:rsidR="0074330A" w:rsidRDefault="0074330A"/>
          <w:p w14:paraId="70337766" w14:textId="77777777" w:rsidR="0074330A" w:rsidRDefault="008F7EF0">
            <w:pPr>
              <w:jc w:val="left"/>
            </w:pPr>
            <w:r>
              <w:rPr>
                <w:b/>
                <w:sz w:val="20"/>
              </w:rPr>
              <w:t xml:space="preserve">Dział IV: </w:t>
            </w:r>
            <w:r>
              <w:rPr>
                <w:sz w:val="20"/>
              </w:rPr>
              <w:t>wolny od wpisów.</w:t>
            </w:r>
          </w:p>
        </w:tc>
      </w:tr>
      <w:tr w:rsidR="0074330A" w14:paraId="5C9EABFE" w14:textId="77777777">
        <w:trPr>
          <w:trHeight w:val="765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B9C25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1F854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09F64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F96FE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07C0C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Ba - tereny przemysłowe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38FE2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0,0077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39B6E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330A" w14:paraId="49F88DF1" w14:textId="77777777">
        <w:trPr>
          <w:trHeight w:val="810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911BB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6A0055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BAF12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187C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029CF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Bi- inne tereny zabudowane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0BF18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1,4844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FCDD7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330A" w14:paraId="133C3E89" w14:textId="77777777">
        <w:trPr>
          <w:trHeight w:val="1125"/>
        </w:trPr>
        <w:tc>
          <w:tcPr>
            <w:tcW w:w="127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A3269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CDA83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78A70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310/66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6C308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0,1259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4C34E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Bi- inne tereny zabudowane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5400F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0,1259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7462F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330A" w14:paraId="559B1715" w14:textId="77777777">
        <w:trPr>
          <w:trHeight w:val="540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7CFDC" w14:textId="77777777" w:rsidR="0074330A" w:rsidRDefault="008F7EF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Łączna powierzchnia: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DE657" w14:textId="77777777" w:rsidR="0074330A" w:rsidRDefault="008F7E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3,3144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A7305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B515F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D7916" w14:textId="77777777" w:rsidR="0074330A" w:rsidRDefault="0074330A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330A" w14:paraId="23D27FA0" w14:textId="77777777">
        <w:trPr>
          <w:trHeight w:val="525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17585" w14:textId="01ED215E" w:rsidR="0074330A" w:rsidRDefault="008F7EF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Własność:</w:t>
            </w:r>
            <w:r w:rsidR="008E6C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Powiat Tarnogórski                       –  udział 1/1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63094" w14:textId="77777777" w:rsidR="0074330A" w:rsidRDefault="0074330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D76D924" w14:textId="554FB441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E6CA1">
        <w:rPr>
          <w:b/>
          <w:bCs/>
        </w:rPr>
        <w:t>2.</w:t>
      </w:r>
      <w:r w:rsidR="008E6CA1">
        <w:t xml:space="preserve"> </w:t>
      </w:r>
      <w:r>
        <w:rPr>
          <w:b/>
          <w:color w:val="000000"/>
          <w:u w:color="000000"/>
        </w:rPr>
        <w:t>Opis nieruchomości</w:t>
      </w:r>
      <w:r>
        <w:rPr>
          <w:color w:val="000000"/>
          <w:u w:color="000000"/>
        </w:rPr>
        <w:t>:</w:t>
      </w:r>
    </w:p>
    <w:p w14:paraId="337526E0" w14:textId="6AD4FBD4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Nieruchomość zabudowana, położona w gminie Zbrosławice, obręb Łubie przy ul. Pyskowickiej 34, obejmująca dwie działki gruntu o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numerach: 309/66 o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3,1885 ha oraz 310/66 o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0,1259 ha.</w:t>
      </w:r>
    </w:p>
    <w:p w14:paraId="30612F53" w14:textId="77777777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Działka nr 309/66 zabudowana:</w:t>
      </w:r>
    </w:p>
    <w:p w14:paraId="1B6155BA" w14:textId="7F8B07FB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8E6CA1">
        <w:t xml:space="preserve"> </w:t>
      </w:r>
      <w:r>
        <w:rPr>
          <w:b/>
          <w:color w:val="000000"/>
          <w:u w:color="000000"/>
        </w:rPr>
        <w:t>budynkiem pałacu</w:t>
      </w:r>
      <w:r>
        <w:rPr>
          <w:color w:val="000000"/>
          <w:u w:color="000000"/>
        </w:rPr>
        <w:t xml:space="preserve"> </w:t>
      </w:r>
      <w:r w:rsidR="008E6CA1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2721,67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Pałac wzniesiony w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latach 60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-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tych XIX wieku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przebudowany w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pierwszej dekadzie XX wieku. Budynek na rzucie litery "L" podpiwniczony z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użytkowym poddaszem. Dach mansardowy z centralnie umieszczonym belwederem (cylindryczną wieżyczką widokową). Skierowana ku południowi elewacja frontowa ozdobiona czterokolumnowym portykiem </w:t>
      </w:r>
      <w:r w:rsidR="008E6CA1">
        <w:rPr>
          <w:color w:val="000000"/>
          <w:u w:color="000000"/>
        </w:rPr>
        <w:br/>
      </w:r>
      <w:r>
        <w:rPr>
          <w:color w:val="000000"/>
          <w:u w:color="000000"/>
        </w:rPr>
        <w:t>z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tympanonem, na którym widoczny jest kartusz z herbem Baildonów. Od północnego zachodu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narożniku okrągła wieża z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lejkowym hełmem. Na wysokości pierwszego piętra w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świetle portyku balkon. Portyk zwieńczony trójkątnym tympanonem,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pełnym łukiem okna, nad którym kartusz herbowy.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czwartej kondygnacji taras. Elewacja wschodnia ośmioosiowa, elewacja zachodnia korpusu trójosiowa, skrzydła czteroosiowe, elewacja północna ośmioosiowa. Fundamenty kamienne, ściany piwnic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kamienia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 pełnej na zaprawie wapiennej, ściany naziemne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 na zaprawie wapiennej, schody zewnętrzne z kamienia. Elewacja tynkowana nieocieplona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licznymi elementami architektonicznymi (oryginalny wygląd elewacji), stolarka okienna - drewniana, okna skrzydłowe, parapety drewniane, stolarka drzwiowa zewnętrzna i wewnętrzna drewniana nietypowa. Budynek nosi znamiona wielokrotnych adaptacji do nowych funkcji, licznych przeróbek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modernizacji. Stan techniczny budynku zadowalający. Budynek wyposażony </w:t>
      </w:r>
      <w:r w:rsidR="00392A83">
        <w:rPr>
          <w:color w:val="000000"/>
          <w:u w:color="000000"/>
        </w:rPr>
        <w:br/>
      </w:r>
      <w:r>
        <w:rPr>
          <w:color w:val="000000"/>
          <w:u w:color="000000"/>
        </w:rPr>
        <w:t>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instalację: wodno-kanalizacyjną, elektryczną, centralnego ogrzewania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c.w.u. (źródło ciepła: piece na olej opałowy), wentylację grawitacyjną, oddymiającą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odgromową,</w:t>
      </w:r>
    </w:p>
    <w:p w14:paraId="00227A7E" w14:textId="3EAC5E25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b/>
          <w:color w:val="000000"/>
          <w:u w:color="000000"/>
        </w:rPr>
        <w:t>budynkiem gospodarczym</w:t>
      </w:r>
      <w:r>
        <w:rPr>
          <w:color w:val="000000"/>
          <w:u w:color="000000"/>
        </w:rPr>
        <w:t xml:space="preserve">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510,60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Budynek wykonany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tradycyjnej, ściany murowane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kamienia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cegły, dach drewniany kryty falistymi płytami azbestowo-cementowymi. Stan techniczny budynku zły, </w:t>
      </w:r>
    </w:p>
    <w:p w14:paraId="45C1F6E9" w14:textId="77EF7718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3)</w:t>
      </w:r>
      <w:r w:rsidR="00392A83">
        <w:t xml:space="preserve"> </w:t>
      </w:r>
      <w:r>
        <w:rPr>
          <w:b/>
          <w:color w:val="000000"/>
          <w:u w:color="000000"/>
        </w:rPr>
        <w:t>budynkiem oczyszczalni</w:t>
      </w:r>
      <w:r>
        <w:rPr>
          <w:color w:val="000000"/>
          <w:u w:color="000000"/>
        </w:rPr>
        <w:t xml:space="preserve">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3,80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Budynek wykonany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tradycyjnej. Ściany murowane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cegły, dach drewniany kryty blachodachówką. Na posadzce wylewka betonowa. Stan techniczny budynku zadowalający,</w:t>
      </w:r>
    </w:p>
    <w:p w14:paraId="3D2A18E5" w14:textId="40137AEA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4)</w:t>
      </w:r>
      <w:r w:rsidR="00392A83">
        <w:t xml:space="preserve"> </w:t>
      </w:r>
      <w:r>
        <w:rPr>
          <w:b/>
          <w:color w:val="000000"/>
          <w:u w:color="000000"/>
        </w:rPr>
        <w:t>budynkiem gospodarczym</w:t>
      </w:r>
      <w:r>
        <w:rPr>
          <w:color w:val="000000"/>
          <w:u w:color="000000"/>
        </w:rPr>
        <w:t xml:space="preserve"> (garaży)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80,20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Budynek gospodarczy wykonany </w:t>
      </w:r>
      <w:r w:rsidR="00392A83">
        <w:rPr>
          <w:color w:val="000000"/>
          <w:u w:color="000000"/>
        </w:rPr>
        <w:br/>
      </w:r>
      <w:r>
        <w:rPr>
          <w:color w:val="000000"/>
          <w:u w:color="000000"/>
        </w:rPr>
        <w:t>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tradycyjnej. Ściany murowane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bloczków gazobetonu, dach pokryty blachodachówką </w:t>
      </w:r>
      <w:r w:rsidR="00392A83">
        <w:rPr>
          <w:color w:val="000000"/>
          <w:u w:color="000000"/>
        </w:rPr>
        <w:br/>
      </w:r>
      <w:r>
        <w:rPr>
          <w:color w:val="000000"/>
          <w:u w:color="000000"/>
        </w:rPr>
        <w:t>Na posadzce wylewka betonowa. Stan techniczny budynku zadowalający,</w:t>
      </w:r>
    </w:p>
    <w:p w14:paraId="1309DFA9" w14:textId="62CFFB0A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5)</w:t>
      </w:r>
      <w:r w:rsidR="00392A83">
        <w:t xml:space="preserve"> </w:t>
      </w:r>
      <w:r>
        <w:rPr>
          <w:b/>
          <w:color w:val="000000"/>
          <w:u w:color="000000"/>
        </w:rPr>
        <w:t xml:space="preserve">budynkiem portierni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15,20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. Budynek wykonany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tradycyjnej, ściany murowane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cegły, dach drewniany kryty dachówką ceramiczną. Posadzka wylewka betonowa.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budynku znajduje się jedno pomieszczenie. Budynek wyposażony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instalację elektryczną. Stan techniczny budynku zadowalający,</w:t>
      </w:r>
    </w:p>
    <w:p w14:paraId="7CD62165" w14:textId="2E0CC498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6)</w:t>
      </w:r>
      <w:r w:rsidR="00392A83">
        <w:t xml:space="preserve"> </w:t>
      </w:r>
      <w:r>
        <w:rPr>
          <w:b/>
          <w:color w:val="000000"/>
          <w:u w:color="000000"/>
        </w:rPr>
        <w:t xml:space="preserve">budynkiem kapliczki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11,6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Budynek wykonany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tradycyjnej, murowany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cegły, dach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konstrukcji drewnianej kryty gontem. Stan techniczny budynku zadowalający,</w:t>
      </w:r>
    </w:p>
    <w:p w14:paraId="3DCC1913" w14:textId="76EDEE3D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7)</w:t>
      </w:r>
      <w:r w:rsidR="00894BCF">
        <w:t xml:space="preserve"> </w:t>
      </w:r>
      <w:r>
        <w:rPr>
          <w:b/>
          <w:color w:val="000000"/>
          <w:u w:color="000000"/>
        </w:rPr>
        <w:t>budynkiem szopy</w:t>
      </w:r>
      <w:r>
        <w:rPr>
          <w:color w:val="000000"/>
          <w:u w:color="000000"/>
        </w:rPr>
        <w:t xml:space="preserve">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17,85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Budynek wykonany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tradycyjnej, ściany murowane: gazobeton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cegła, dach drewniany kryty papą. Stan techniczny budynku zły.</w:t>
      </w:r>
    </w:p>
    <w:p w14:paraId="59EAD1A1" w14:textId="77777777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Działka nr 310/66 zabudowana:</w:t>
      </w:r>
    </w:p>
    <w:p w14:paraId="207904A0" w14:textId="016704EA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8)</w:t>
      </w:r>
      <w:r w:rsidR="00392A83">
        <w:t xml:space="preserve"> </w:t>
      </w:r>
      <w:r>
        <w:rPr>
          <w:b/>
          <w:color w:val="000000"/>
          <w:u w:color="000000"/>
        </w:rPr>
        <w:t>budynkiem gospodarczym</w:t>
      </w:r>
      <w:r>
        <w:rPr>
          <w:color w:val="000000"/>
          <w:u w:color="000000"/>
        </w:rPr>
        <w:t xml:space="preserve"> </w:t>
      </w:r>
      <w:r w:rsidR="00392A83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o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pow. użytkowej 411,50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Budynek parterowy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poddaszem, wykonany </w:t>
      </w:r>
      <w:r w:rsidR="00392A83">
        <w:rPr>
          <w:color w:val="000000"/>
          <w:u w:color="000000"/>
        </w:rPr>
        <w:br/>
      </w:r>
      <w:r>
        <w:rPr>
          <w:color w:val="000000"/>
          <w:u w:color="000000"/>
        </w:rPr>
        <w:t>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technologii tradycyjnej. Sklepienie kolebkowe, stropy płaskie. Ściany murowane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kamienia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cegły, dach drewniany kryty dachówką cementową. Na posadzce wylewka betonowa. Wnętrze podzielone murowanymi boksami. Budynek wyposażony w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instalację: elektryczną i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odgromową.  </w:t>
      </w:r>
    </w:p>
    <w:p w14:paraId="5DB3409F" w14:textId="35B2A6DE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Nieruchomość wpisana jest do księgi rejestru zabytków nieruchomych województwa śląskiego jako zespół pałacowo-parkowy w Łubiu Górnym (nr rejestru: A/744/2021), który tworzą: pałac neoklasycystyczny wzniesiony w 1844 roku, park krajobrazowy w stylu </w:t>
      </w:r>
      <w:proofErr w:type="spellStart"/>
      <w:r>
        <w:rPr>
          <w:color w:val="000000"/>
          <w:u w:color="000000"/>
        </w:rPr>
        <w:t>picturesque</w:t>
      </w:r>
      <w:proofErr w:type="spellEnd"/>
      <w:r>
        <w:rPr>
          <w:color w:val="000000"/>
          <w:u w:color="000000"/>
        </w:rPr>
        <w:t>, z</w:t>
      </w:r>
      <w:r w:rsidR="00392A8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lat czterdziestych XIX wieku, otoczony murem (obejmujący w całości działki ewidencyjne o numerach: 309/66 i 310/66) oraz budynek gospodarczy (położony na działce ewidencyjnej numer 310/66).</w:t>
      </w:r>
    </w:p>
    <w:p w14:paraId="40C2ED14" w14:textId="5910B32B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odniesieniu do budynku wymienionego w</w:t>
      </w:r>
      <w:r w:rsidR="00392A83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pkt.</w:t>
      </w:r>
      <w:r w:rsidR="00392A83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2) oraz 4) wydana została, na rzecz Powiatu Tarnogórskiego, decyzja Starosty Tarnogórskiego nr BA.6741.4.2.2021 z</w:t>
      </w:r>
      <w:r w:rsidR="00392A83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dnia</w:t>
      </w:r>
      <w:r w:rsidR="008E6CA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25</w:t>
      </w:r>
      <w:r w:rsidR="00392A83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marca 2021</w:t>
      </w:r>
      <w:r w:rsidR="00392A83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r. </w:t>
      </w:r>
      <w:r w:rsidR="008E6CA1"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>o</w:t>
      </w:r>
      <w:r w:rsidR="008E6CA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zatwierdzeniu projektu rozbiórki i udzieleniu zgody na rozbiórkę budynków oraz Pozwolenie Śląskiego Wojewódzkiego Konserwatora Zabytków w</w:t>
      </w:r>
      <w:r w:rsidR="00296B6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Katowicach nr K/615/2023 z</w:t>
      </w:r>
      <w:r w:rsidR="008E6CA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dnia 9</w:t>
      </w:r>
      <w:r w:rsidR="008E6CA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czerwca 2023</w:t>
      </w:r>
      <w:r w:rsidR="00296B6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r.</w:t>
      </w:r>
      <w:r w:rsidR="008E6CA1"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>na prowadzenie robót budowlanych na terenie wpisanym do rejestru zabytków-Zespole pałacowo-parkowym w</w:t>
      </w:r>
      <w:r w:rsidR="00296B6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Łubiu przy ul. Pyskowickiej 34. Pozwolenie ważne do dnia 31</w:t>
      </w:r>
      <w:r w:rsidR="00296B6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grudnia 2025</w:t>
      </w:r>
      <w:r w:rsidR="00296B6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r. </w:t>
      </w:r>
    </w:p>
    <w:p w14:paraId="110DDF87" w14:textId="1D5653F7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Działki pod względem gospodarczym tworzą jednolity kompleks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posadowionym centralnie budynkiem pałacu, budynkami wymienionymi powyżej oraz parkiem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drzewostanem m.in. buków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jesionów. Kształt terenu jest foremny, topografia nieznacznie pofałdowana. Nieruchomość ogrodzona jest siatką metalową, fragment ogrodzenia jest z kamienia. Nieruchomość posiada bezpośredni dostęp do drogi publicznej.</w:t>
      </w:r>
    </w:p>
    <w:p w14:paraId="5C44E78D" w14:textId="0EFA81D1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3.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Przeznaczenie</w:t>
      </w:r>
      <w:r>
        <w:rPr>
          <w:b/>
          <w:color w:val="000000"/>
          <w:u w:color="000000"/>
        </w:rPr>
        <w:t xml:space="preserve"> nieruchomości i sposób ich zagospodarowania</w:t>
      </w:r>
      <w:r>
        <w:rPr>
          <w:color w:val="000000"/>
          <w:u w:color="000000"/>
        </w:rPr>
        <w:t>:</w:t>
      </w:r>
    </w:p>
    <w:p w14:paraId="5A73FE30" w14:textId="3ACB79E4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miejscowym planie zagospodarowania przestrzennego przyjętym Uchwałą nr XXX/510/06 Rady Gminy Zbrosławice z dnia 22</w:t>
      </w:r>
      <w:r w:rsidR="008E6CA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lutego 2006 r.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sprawie miejscowego planu zagospodarowania przestrzennego Gminy Zbrosławice dla obszaru sołectwa Łubie (Dz.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Woj. Śląsk.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2012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r., poz.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3156) działki o numerach: 309/66 oraz 310/66 położone są na obszarze oznaczonym symbolem </w:t>
      </w:r>
      <w:r>
        <w:rPr>
          <w:b/>
          <w:color w:val="000000"/>
          <w:u w:color="000000"/>
        </w:rPr>
        <w:t>83UZ/ZP - tereny zieleni parkowej z</w:t>
      </w:r>
      <w:r w:rsidR="001C541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usługami zdrowia i</w:t>
      </w:r>
      <w:r w:rsidR="001C541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opieki społecznej </w:t>
      </w:r>
      <w:r>
        <w:rPr>
          <w:color w:val="000000"/>
          <w:u w:color="000000"/>
        </w:rPr>
        <w:t>obejmującej usługi publiczne takie jak: opieki zdrowotnej, społecznej, socjalnej, kultury, sądownictwa, szkolnictwa, sportu oraz obiekty kultu religijnego oraz działka numer 309/66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części  położona jest na terenie oznaczonym symbolem </w:t>
      </w:r>
      <w:r>
        <w:rPr>
          <w:b/>
          <w:color w:val="000000"/>
          <w:u w:color="000000"/>
        </w:rPr>
        <w:t>K22L1/2 - droga lokalna</w:t>
      </w:r>
      <w:r>
        <w:rPr>
          <w:color w:val="000000"/>
          <w:u w:color="000000"/>
        </w:rPr>
        <w:t xml:space="preserve">. Ustalenia dotyczące zasad ochrony </w:t>
      </w:r>
      <w:r w:rsidR="001C541D">
        <w:rPr>
          <w:color w:val="000000"/>
          <w:u w:color="000000"/>
        </w:rPr>
        <w:br/>
      </w:r>
      <w:r>
        <w:rPr>
          <w:color w:val="000000"/>
          <w:u w:color="000000"/>
        </w:rPr>
        <w:t>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kształtowania ładu przestrzennego.</w:t>
      </w:r>
    </w:p>
    <w:p w14:paraId="2EEB5BD8" w14:textId="77777777" w:rsidR="0074330A" w:rsidRDefault="008F7EF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Na terenach oznaczonych symbolem </w:t>
      </w:r>
      <w:r>
        <w:rPr>
          <w:b/>
          <w:color w:val="000000"/>
          <w:u w:color="000000"/>
        </w:rPr>
        <w:t xml:space="preserve">83UZ/ZP </w:t>
      </w:r>
      <w:r>
        <w:rPr>
          <w:color w:val="000000"/>
          <w:u w:color="000000"/>
        </w:rPr>
        <w:t>ustala się:</w:t>
      </w:r>
    </w:p>
    <w:p w14:paraId="162F303C" w14:textId="1CAB00A9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1C541D">
        <w:t xml:space="preserve"> </w:t>
      </w:r>
      <w:r>
        <w:rPr>
          <w:color w:val="000000"/>
          <w:u w:color="000000"/>
        </w:rPr>
        <w:t>strefę "A" ścisłej ochrony konserwatorskiej - zespół pałacowo-parkowy,</w:t>
      </w:r>
    </w:p>
    <w:p w14:paraId="2B5A1B34" w14:textId="03D56707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1C541D">
        <w:t xml:space="preserve"> </w:t>
      </w:r>
      <w:r>
        <w:rPr>
          <w:color w:val="000000"/>
          <w:u w:color="000000"/>
        </w:rPr>
        <w:t>strefę "E" konserwatorskiej ochrony ekspozycji</w:t>
      </w:r>
      <w:r w:rsidR="001C541D">
        <w:rPr>
          <w:color w:val="000000"/>
          <w:u w:color="000000"/>
        </w:rPr>
        <w:t>.</w:t>
      </w:r>
    </w:p>
    <w:p w14:paraId="3AD27694" w14:textId="2CA36DC4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Ponadto na terenach oznaczonych symbolem </w:t>
      </w:r>
      <w:r>
        <w:rPr>
          <w:b/>
          <w:color w:val="000000"/>
          <w:u w:color="000000"/>
        </w:rPr>
        <w:t xml:space="preserve">83 UZ/ZP </w:t>
      </w:r>
      <w:r>
        <w:rPr>
          <w:color w:val="000000"/>
          <w:u w:color="000000"/>
        </w:rPr>
        <w:t>ustala się zakaz zabudowy obiektami innymi niż związanymi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funkcjami usług zdrowia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opieki społecznej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je obsługującymi,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dopuszczeniem realizacji urządzeń infrastruktury technicznej.</w:t>
      </w:r>
    </w:p>
    <w:p w14:paraId="371BD9B1" w14:textId="4040CD4F" w:rsidR="0074330A" w:rsidRDefault="008F7EF0" w:rsidP="001D154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lastRenderedPageBreak/>
        <w:t>Gmina Zbrosławice przystąpiła do sporządzenia planu ogólnego - Uchwała nr V/35/2024 Rady Gminy Zbrosławice z</w:t>
      </w:r>
      <w:r w:rsidR="001C541D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dnia 25</w:t>
      </w:r>
      <w:r w:rsidR="001C541D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września 2024</w:t>
      </w:r>
      <w:r w:rsidR="001C541D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r. w</w:t>
      </w:r>
      <w:r w:rsidR="001C541D">
        <w:rPr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>sprawie przystąpienia do sporządzenia planu ogólnego Gminy Zbrosławice.</w:t>
      </w:r>
    </w:p>
    <w:p w14:paraId="427B318B" w14:textId="2036EEB6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Uchwałą nr XLIX/452/2022 Rady Gminy Zbrosławice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31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sierpnia 2022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sprawie wyznaczenia obszaru zdegradowanego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obszaru rewitalizacji Gminy Zbrosławice (Dz. Urz. Woj. Śląsk. </w:t>
      </w:r>
      <w:r w:rsidR="001C541D">
        <w:rPr>
          <w:color w:val="000000"/>
          <w:u w:color="000000"/>
        </w:rPr>
        <w:br/>
      </w:r>
      <w:r>
        <w:rPr>
          <w:color w:val="000000"/>
          <w:u w:color="000000"/>
        </w:rPr>
        <w:t>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2022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5796) ze zm., działki o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numerach: 309/66 oraz 310/66 nie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są objęte obszarem rewitalizacji.</w:t>
      </w:r>
    </w:p>
    <w:p w14:paraId="0B287DF6" w14:textId="7A89BB13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wpisaniem nieruchomości do rejestru zabytków nieruchomych województwa śląskiego przez Śląskiego Wojewódzkiego Konserwatora określone zostały warunki sprzedaży, określone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pozwoleniu </w:t>
      </w:r>
      <w:r w:rsidR="001C541D">
        <w:rPr>
          <w:color w:val="000000"/>
          <w:u w:color="000000"/>
        </w:rPr>
        <w:br/>
      </w:r>
      <w:r>
        <w:rPr>
          <w:color w:val="000000"/>
          <w:u w:color="000000"/>
        </w:rPr>
        <w:t>K-NR.5142.1113.2024.KW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8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listopada 2024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r.:</w:t>
      </w:r>
    </w:p>
    <w:p w14:paraId="2B74FF64" w14:textId="36592DA0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1C541D">
        <w:t xml:space="preserve"> </w:t>
      </w:r>
      <w:r>
        <w:rPr>
          <w:color w:val="000000"/>
          <w:u w:color="000000"/>
        </w:rPr>
        <w:t>przeprowadzenie robót naprawczych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obrębie połaci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konstrukcji dachu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orynnowania celem jego uszczelnienia,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terminie do roku licząc od daty nabycia nieruchomości,</w:t>
      </w:r>
    </w:p>
    <w:p w14:paraId="42765B92" w14:textId="62594AE9" w:rsidR="0074330A" w:rsidRDefault="008F7EF0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1C541D">
        <w:t xml:space="preserve"> </w:t>
      </w:r>
      <w:r>
        <w:rPr>
          <w:color w:val="000000"/>
          <w:u w:color="000000"/>
        </w:rPr>
        <w:t>dokonania przeglądu budynku pod katem występujących zawilgoceń murów i wykonania prac naprawczych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 zakresie,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terminie dwóch lat, licząc od daty nabycia nieruchomości, na podstawie pozwolenia konserwatorskiego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 przedstawieniu programu robót.</w:t>
      </w:r>
    </w:p>
    <w:p w14:paraId="51A3CB60" w14:textId="7081C459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4.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Termin</w:t>
      </w:r>
      <w:r>
        <w:rPr>
          <w:b/>
          <w:color w:val="000000"/>
          <w:u w:color="000000"/>
        </w:rPr>
        <w:t xml:space="preserve"> zagospodarowania nieruchomości: Nie dotyczy;</w:t>
      </w:r>
    </w:p>
    <w:p w14:paraId="13BE0BD4" w14:textId="3AF987EF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5.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Cena</w:t>
      </w:r>
      <w:r>
        <w:rPr>
          <w:b/>
          <w:color w:val="000000"/>
          <w:u w:color="000000"/>
        </w:rPr>
        <w:t xml:space="preserve"> nieruchomości:</w:t>
      </w:r>
    </w:p>
    <w:p w14:paraId="7CD87158" w14:textId="6661919B" w:rsidR="0074330A" w:rsidRPr="004F3176" w:rsidRDefault="008F7EF0">
      <w:pPr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 w:rsidRPr="004F3176">
        <w:rPr>
          <w:b/>
          <w:bCs/>
          <w:color w:val="000000"/>
          <w:u w:color="000000"/>
        </w:rPr>
        <w:t>10</w:t>
      </w:r>
      <w:r w:rsidR="001C541D" w:rsidRPr="004F3176">
        <w:rPr>
          <w:b/>
          <w:bCs/>
          <w:color w:val="000000"/>
          <w:u w:color="000000"/>
        </w:rPr>
        <w:t xml:space="preserve"> </w:t>
      </w:r>
      <w:r w:rsidRPr="004F3176">
        <w:rPr>
          <w:b/>
          <w:bCs/>
          <w:color w:val="000000"/>
          <w:u w:color="000000"/>
        </w:rPr>
        <w:t>000</w:t>
      </w:r>
      <w:r w:rsidR="001C541D" w:rsidRPr="004F3176">
        <w:rPr>
          <w:b/>
          <w:bCs/>
          <w:color w:val="000000"/>
          <w:u w:color="000000"/>
        </w:rPr>
        <w:t xml:space="preserve"> </w:t>
      </w:r>
      <w:r w:rsidRPr="004F3176">
        <w:rPr>
          <w:b/>
          <w:bCs/>
          <w:color w:val="000000"/>
          <w:u w:color="000000"/>
        </w:rPr>
        <w:t>000,00</w:t>
      </w:r>
      <w:r w:rsidR="001C541D" w:rsidRPr="004F3176">
        <w:rPr>
          <w:b/>
          <w:bCs/>
          <w:color w:val="000000"/>
          <w:u w:color="000000"/>
        </w:rPr>
        <w:t xml:space="preserve"> </w:t>
      </w:r>
      <w:r w:rsidRPr="004F3176">
        <w:rPr>
          <w:b/>
          <w:bCs/>
          <w:color w:val="000000"/>
          <w:u w:color="000000"/>
        </w:rPr>
        <w:t>zł (słownie: dziesięć milionów złotych 00/100).</w:t>
      </w:r>
    </w:p>
    <w:p w14:paraId="1681390E" w14:textId="32B89AA9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art.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68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21sierpnia 1997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(tekst jedn. Dz. U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2024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1145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ze zm.) cenę nieruchomości lub jej części wpisanych do rejestru zabytków obniża się na wniosek nabywcy</w:t>
      </w:r>
      <w:r>
        <w:rPr>
          <w:color w:val="000000"/>
          <w:u w:color="000000"/>
        </w:rPr>
        <w:br/>
        <w:t>o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50 %. Nieruchomość zwolniona jest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podatku VAT, na podstawie art.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43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pkt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10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11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marca 2004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podatku od towarów i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usług (tekst jedn. Dz.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2024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361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ze zm.).</w:t>
      </w:r>
    </w:p>
    <w:p w14:paraId="767679C4" w14:textId="6EBE9C28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6.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Wysokość</w:t>
      </w:r>
      <w:r>
        <w:rPr>
          <w:b/>
          <w:color w:val="000000"/>
          <w:u w:color="000000"/>
        </w:rPr>
        <w:t xml:space="preserve"> stawek procentowych opłat z</w:t>
      </w:r>
      <w:r w:rsidR="001C541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tytułu użytkowania wieczystego: </w:t>
      </w:r>
      <w:r>
        <w:rPr>
          <w:color w:val="000000"/>
          <w:u w:color="000000"/>
        </w:rPr>
        <w:t>Nie dotyczy;</w:t>
      </w:r>
    </w:p>
    <w:p w14:paraId="3A2A506F" w14:textId="025613D5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7.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Wysokość</w:t>
      </w:r>
      <w:r>
        <w:rPr>
          <w:b/>
          <w:color w:val="000000"/>
          <w:u w:color="000000"/>
        </w:rPr>
        <w:t xml:space="preserve"> opłat z</w:t>
      </w:r>
      <w:r w:rsidR="001C541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tytułu użytkowania, najmu lub dzierżawy: </w:t>
      </w:r>
      <w:r>
        <w:rPr>
          <w:color w:val="000000"/>
          <w:u w:color="000000"/>
        </w:rPr>
        <w:t>Nie dotyczy;</w:t>
      </w:r>
    </w:p>
    <w:p w14:paraId="045C9276" w14:textId="254E1872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8.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Terminy</w:t>
      </w:r>
      <w:r>
        <w:rPr>
          <w:b/>
          <w:color w:val="000000"/>
          <w:u w:color="000000"/>
        </w:rPr>
        <w:t xml:space="preserve"> wnoszenia opłat: </w:t>
      </w:r>
      <w:r>
        <w:rPr>
          <w:color w:val="000000"/>
          <w:u w:color="000000"/>
        </w:rPr>
        <w:t>Nie dotyczy;</w:t>
      </w:r>
    </w:p>
    <w:p w14:paraId="6E6B6E10" w14:textId="3E8DB066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9.</w:t>
      </w:r>
      <w:r w:rsidR="001C541D">
        <w:t xml:space="preserve"> </w:t>
      </w:r>
      <w:r>
        <w:rPr>
          <w:b/>
          <w:color w:val="000000"/>
          <w:u w:color="000000"/>
        </w:rPr>
        <w:t xml:space="preserve">Zasady aktualizacji opłat: </w:t>
      </w:r>
      <w:r>
        <w:rPr>
          <w:color w:val="000000"/>
          <w:u w:color="000000"/>
        </w:rPr>
        <w:t>Nie dotyczy;</w:t>
      </w:r>
    </w:p>
    <w:p w14:paraId="2A6A5AAB" w14:textId="46C5D72E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10.</w:t>
      </w:r>
      <w:r w:rsidR="001C541D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Informacje</w:t>
      </w:r>
      <w:r>
        <w:rPr>
          <w:b/>
          <w:color w:val="000000"/>
          <w:u w:color="000000"/>
        </w:rPr>
        <w:t xml:space="preserve"> o</w:t>
      </w:r>
      <w:r w:rsidR="001C541D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przeznaczeniu do zbycia lub oddania w użytkowanie, najem, dzierżawę lub użyczenie</w:t>
      </w:r>
      <w:r>
        <w:rPr>
          <w:color w:val="000000"/>
          <w:u w:color="000000"/>
        </w:rPr>
        <w:t xml:space="preserve">: </w:t>
      </w:r>
    </w:p>
    <w:p w14:paraId="4D251987" w14:textId="487C1E82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Uchwała Nr XIV/133/2025 Rady Powiatu Tarnogórskiego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29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kwietnia 2025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w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sprawie wyrażenia zgody na zbycie mienia zbędnego do realizacji zadań własnych Powiatu Tarnogórskiego.</w:t>
      </w:r>
    </w:p>
    <w:p w14:paraId="23512DDB" w14:textId="712CCC22" w:rsidR="0074330A" w:rsidRDefault="008F7E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Nieruchomość przeznaczona do sprzedaży </w:t>
      </w:r>
      <w:r>
        <w:rPr>
          <w:color w:val="000000"/>
          <w:u w:val="single" w:color="000000"/>
        </w:rPr>
        <w:t xml:space="preserve">w trybie przetargu pisemnego nieograniczonego, </w:t>
      </w:r>
      <w:r>
        <w:rPr>
          <w:color w:val="000000"/>
          <w:u w:color="000000"/>
        </w:rPr>
        <w:t xml:space="preserve">na podstawie </w:t>
      </w:r>
      <w:r w:rsidR="00302277">
        <w:rPr>
          <w:color w:val="000000"/>
          <w:u w:color="000000"/>
        </w:rPr>
        <w:br/>
      </w:r>
      <w:r>
        <w:rPr>
          <w:color w:val="000000"/>
          <w:u w:color="000000"/>
        </w:rPr>
        <w:t>art.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37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1, art.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40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pkt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3, ust.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21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sierpnia 1997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gospodarce nieruchomościami (tekst jednolity: Dz.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z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2024</w:t>
      </w:r>
      <w:r w:rsidR="001C54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r., poz.1145 ze zm.), uchwały nr </w:t>
      </w:r>
      <w:r w:rsidR="00894BCF">
        <w:rPr>
          <w:color w:val="000000"/>
          <w:u w:color="000000"/>
        </w:rPr>
        <w:t>78/400/2025</w:t>
      </w:r>
      <w:r>
        <w:rPr>
          <w:color w:val="000000"/>
          <w:u w:color="000000"/>
        </w:rPr>
        <w:t xml:space="preserve"> Zarządu Powiatu Tarnogórskiego z</w:t>
      </w:r>
      <w:r w:rsidR="00894BC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dnia </w:t>
      </w:r>
      <w:r w:rsidR="00894BCF">
        <w:rPr>
          <w:color w:val="000000"/>
          <w:u w:color="000000"/>
        </w:rPr>
        <w:t xml:space="preserve">12 maja 2025 r. </w:t>
      </w:r>
      <w:r>
        <w:rPr>
          <w:color w:val="000000"/>
          <w:u w:color="000000"/>
        </w:rPr>
        <w:t>w</w:t>
      </w:r>
      <w:r w:rsidR="00894BCF"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sprawie przeprowadzenia sprzedaży nieruchomości stanowiącej własność Powiatu Tarnogórskiego, położonej w</w:t>
      </w:r>
      <w:r w:rsidR="00894BC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jednostce ewidencyjnej Zbrosławice, obręb Łubie, dla której w</w:t>
      </w:r>
      <w:r w:rsidR="00894BC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Sądzie Rejonowym w</w:t>
      </w:r>
      <w:r w:rsidR="00894BC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Tarnowskich Górach V Wydział Ksiąg Wieczystych prowadzona jest księga wieczysta GL1/00049098/7, </w:t>
      </w:r>
      <w:r w:rsidR="00894BCF">
        <w:rPr>
          <w:color w:val="000000"/>
          <w:u w:color="000000"/>
        </w:rPr>
        <w:br/>
      </w:r>
      <w:r>
        <w:rPr>
          <w:color w:val="000000"/>
          <w:u w:color="000000"/>
        </w:rPr>
        <w:t>w</w:t>
      </w:r>
      <w:r w:rsidR="00894BC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trybie przetargu pisemnego nieograniczonego.</w:t>
      </w:r>
    </w:p>
    <w:p w14:paraId="7C58EDEA" w14:textId="5F97DA9A" w:rsidR="0074330A" w:rsidRDefault="008F7EF0">
      <w:pPr>
        <w:keepLines/>
        <w:spacing w:before="120" w:after="120"/>
        <w:ind w:firstLine="340"/>
        <w:rPr>
          <w:color w:val="000000"/>
          <w:u w:color="000000"/>
        </w:rPr>
      </w:pPr>
      <w:r w:rsidRPr="00894BCF">
        <w:rPr>
          <w:b/>
          <w:bCs/>
        </w:rPr>
        <w:t>11.</w:t>
      </w:r>
      <w:r w:rsidR="00894BCF" w:rsidRPr="00894BCF">
        <w:rPr>
          <w:b/>
          <w:bCs/>
        </w:rPr>
        <w:t xml:space="preserve"> </w:t>
      </w:r>
      <w:r w:rsidRPr="00894BCF">
        <w:rPr>
          <w:b/>
          <w:bCs/>
          <w:color w:val="000000"/>
          <w:u w:color="000000"/>
        </w:rPr>
        <w:t>Termin</w:t>
      </w:r>
      <w:r>
        <w:rPr>
          <w:b/>
          <w:color w:val="000000"/>
          <w:u w:color="000000"/>
        </w:rPr>
        <w:t xml:space="preserve"> do złożenia wniosku przez osoby, którym przysługuje pierwszeństw</w:t>
      </w:r>
      <w:r w:rsidR="00920690">
        <w:rPr>
          <w:b/>
          <w:color w:val="000000"/>
          <w:u w:color="000000"/>
        </w:rPr>
        <w:t>o</w:t>
      </w:r>
      <w:r>
        <w:rPr>
          <w:b/>
          <w:color w:val="000000"/>
          <w:u w:color="000000"/>
        </w:rPr>
        <w:t xml:space="preserve"> w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nabyciu nieruchomości, na podstawie art.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34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ust.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1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pkt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1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i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pkt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ustawy z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dnia 21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sierpnia 1997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roku o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gospodarce nieruchomościami (tekst jednolity: Dz.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U. z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2024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r., poz.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1145 ze zm.): 6</w:t>
      </w:r>
      <w:r w:rsidR="00894BC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tygodni licząc od dnia wywieszenia wykazu.</w:t>
      </w:r>
    </w:p>
    <w:p w14:paraId="54CC8B01" w14:textId="77777777" w:rsidR="008E6CA1" w:rsidRDefault="008E6CA1" w:rsidP="008E6CA1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75F173C" w14:textId="278C2193" w:rsidR="008E6CA1" w:rsidRDefault="008F7EF0" w:rsidP="005B22A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wywiesza się na okres od dnia</w:t>
      </w:r>
      <w:r w:rsidR="008E6CA1">
        <w:rPr>
          <w:color w:val="000000"/>
          <w:u w:color="000000"/>
        </w:rPr>
        <w:t xml:space="preserve"> 20 maja 2025 r. </w:t>
      </w:r>
      <w:r>
        <w:rPr>
          <w:color w:val="000000"/>
          <w:u w:color="000000"/>
        </w:rPr>
        <w:t>do dnia</w:t>
      </w:r>
      <w:r w:rsidR="008E6CA1">
        <w:rPr>
          <w:color w:val="000000"/>
          <w:u w:color="000000"/>
        </w:rPr>
        <w:t xml:space="preserve"> 10 czerwca 2025 r.</w:t>
      </w:r>
    </w:p>
    <w:p w14:paraId="175573A2" w14:textId="77777777" w:rsidR="005B22A8" w:rsidRDefault="005B22A8" w:rsidP="005B22A8">
      <w:pPr>
        <w:spacing w:before="120" w:after="120"/>
        <w:jc w:val="left"/>
        <w:rPr>
          <w:color w:val="000000"/>
          <w:u w:color="000000"/>
        </w:rPr>
      </w:pPr>
    </w:p>
    <w:p w14:paraId="0FB80EAE" w14:textId="68C6E6BE" w:rsidR="005B22A8" w:rsidRDefault="005B22A8" w:rsidP="005B22A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wz. Starosty</w:t>
      </w:r>
    </w:p>
    <w:p w14:paraId="4A822940" w14:textId="630C5EBA" w:rsidR="005B22A8" w:rsidRDefault="005B22A8" w:rsidP="005B22A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WICESTAROSTA</w:t>
      </w:r>
    </w:p>
    <w:p w14:paraId="6BDDB40B" w14:textId="5C2CC37D" w:rsidR="005B22A8" w:rsidRDefault="005B22A8" w:rsidP="005B22A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Anna Kubica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A4EF57B" w14:textId="77777777" w:rsidR="005B22A8" w:rsidRDefault="005B22A8" w:rsidP="005B22A8">
      <w:pPr>
        <w:spacing w:before="120" w:after="120"/>
        <w:jc w:val="left"/>
        <w:rPr>
          <w:color w:val="000000"/>
          <w:u w:color="000000"/>
        </w:rPr>
      </w:pPr>
    </w:p>
    <w:p w14:paraId="5AE2F2BE" w14:textId="7B508017" w:rsidR="0074330A" w:rsidRDefault="008F7EF0" w:rsidP="005B22A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u w:color="000000"/>
        </w:rPr>
        <w:t>Tarnowskie Góry, dn</w:t>
      </w:r>
      <w:r w:rsidR="005B22A8">
        <w:rPr>
          <w:color w:val="000000"/>
          <w:u w:color="000000"/>
        </w:rPr>
        <w:t xml:space="preserve">. 13 maja 2025 r. </w:t>
      </w:r>
    </w:p>
    <w:sectPr w:rsidR="0074330A" w:rsidSect="005B22A8">
      <w:footerReference w:type="default" r:id="rId7"/>
      <w:endnotePr>
        <w:numFmt w:val="decimal"/>
      </w:endnotePr>
      <w:pgSz w:w="11906" w:h="16838"/>
      <w:pgMar w:top="709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F6AF" w14:textId="77777777" w:rsidR="008F7EF0" w:rsidRDefault="008F7EF0">
      <w:r>
        <w:separator/>
      </w:r>
    </w:p>
  </w:endnote>
  <w:endnote w:type="continuationSeparator" w:id="0">
    <w:p w14:paraId="3F8C65F7" w14:textId="77777777" w:rsidR="008F7EF0" w:rsidRDefault="008F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DD78" w14:textId="77777777" w:rsidR="0074330A" w:rsidRPr="00920690" w:rsidRDefault="0074330A" w:rsidP="00920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B7D2" w14:textId="77777777" w:rsidR="0074330A" w:rsidRDefault="008F7EF0">
      <w:r>
        <w:separator/>
      </w:r>
    </w:p>
  </w:footnote>
  <w:footnote w:type="continuationSeparator" w:id="0">
    <w:p w14:paraId="7B0F1A67" w14:textId="77777777" w:rsidR="0074330A" w:rsidRDefault="008F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1913"/>
    <w:rsid w:val="001C541D"/>
    <w:rsid w:val="001D1545"/>
    <w:rsid w:val="00296B6D"/>
    <w:rsid w:val="00302277"/>
    <w:rsid w:val="0030342C"/>
    <w:rsid w:val="00392A83"/>
    <w:rsid w:val="003C2B1F"/>
    <w:rsid w:val="004F3176"/>
    <w:rsid w:val="005B22A8"/>
    <w:rsid w:val="0074330A"/>
    <w:rsid w:val="0080786F"/>
    <w:rsid w:val="00894BCF"/>
    <w:rsid w:val="008E6CA1"/>
    <w:rsid w:val="008F7EF0"/>
    <w:rsid w:val="00920690"/>
    <w:rsid w:val="00A77B3E"/>
    <w:rsid w:val="00B71E90"/>
    <w:rsid w:val="00CA2A55"/>
    <w:rsid w:val="00C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3278"/>
  <w15:docId w15:val="{8AB0DECF-557E-4F73-85E9-CDDB338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8E6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CA1"/>
    <w:rPr>
      <w:sz w:val="22"/>
      <w:szCs w:val="24"/>
    </w:rPr>
  </w:style>
  <w:style w:type="paragraph" w:styleId="Stopka">
    <w:name w:val="footer"/>
    <w:basedOn w:val="Normalny"/>
    <w:link w:val="StopkaZnak"/>
    <w:rsid w:val="008E6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6CA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8DB6-04EB-4530-B79B-0DF5D6F7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1451</Words>
  <Characters>54165</Characters>
  <Application>Microsoft Office Word</Application>
  <DocSecurity>0</DocSecurity>
  <Lines>451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Tarnogórskiego</Company>
  <LinksUpToDate>false</LinksUpToDate>
  <CharactersWithSpaces>55505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sprzedaży nieruchomości stanowiącej własność Powiatu Tarnogórskiego, położonej w^jednostce ewidencyjnej Zbrosławice, obręb Łubie, dla której w^Sądzie Rejonowym w^Tarnowskich Górach V Wydział Ksiąg Wieczystych prowadzona jest księga wieczysta GL1T/00049098/7, w^trybie przetargu pisemnego nieograniczonego</dc:subject>
  <dc:creator>jniebylska</dc:creator>
  <cp:lastModifiedBy>k100 powiat tarnogorski</cp:lastModifiedBy>
  <cp:revision>2</cp:revision>
  <cp:lastPrinted>2025-05-13T06:54:00Z</cp:lastPrinted>
  <dcterms:created xsi:type="dcterms:W3CDTF">2025-05-16T06:24:00Z</dcterms:created>
  <dcterms:modified xsi:type="dcterms:W3CDTF">2025-05-16T06:24:00Z</dcterms:modified>
  <cp:category>Akt prawny</cp:category>
</cp:coreProperties>
</file>