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036E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X/109/2019</w:t>
      </w:r>
      <w:r>
        <w:rPr>
          <w:b/>
          <w:caps/>
        </w:rPr>
        <w:br/>
        <w:t>Rady Powiatu Tarnogórskiego</w:t>
      </w:r>
    </w:p>
    <w:p w:rsidR="00A77B3E" w:rsidRDefault="008036E0">
      <w:pPr>
        <w:spacing w:before="280" w:after="280"/>
        <w:jc w:val="center"/>
        <w:rPr>
          <w:b/>
          <w:caps/>
        </w:rPr>
      </w:pPr>
      <w:r>
        <w:t>z dnia 27 sierpnia 2019 r.</w:t>
      </w:r>
    </w:p>
    <w:p w:rsidR="00A77B3E" w:rsidRDefault="008036E0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8036E0">
      <w:pPr>
        <w:keepLines/>
        <w:spacing w:before="120" w:after="120"/>
        <w:ind w:firstLine="227"/>
      </w:pPr>
      <w:r>
        <w:t>Na podstawie art. 226, art. 227, art. 228, art. 229, art. 230, art. 231, art. 232, art.</w:t>
      </w:r>
      <w:r>
        <w:t> 242 i art. 243 ustawy z dnia 27 sierpnia 2009 roku o finansach publicznych (tekst jednolity: Dz. U. z 2019r. poz. 869) oraz Rozporządzenia Ministra Finansów z dnia 10 stycznia 2013 roku w sprawie wieloletniej prognozy finansowej jednostki samorządu teryto</w:t>
      </w:r>
      <w:r>
        <w:t>rialnego (tekst jednolity: Dz. U. z 2015r. poz. 92)</w:t>
      </w:r>
    </w:p>
    <w:p w:rsidR="00A77B3E" w:rsidRDefault="008036E0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8036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Załącznik nr 1 do uchwały nr II/33/2018 Rady Powiatu Tarnogórskiego z dnia 18 grudnia 2018 roku w sprawie Wieloletniej Prognozy Finansowej Powiatu Tarnogórskiego na lata 2019-20</w:t>
      </w:r>
      <w:r>
        <w:t>28 otrzymuje brzmienie według załącznika nr 1 do niniejszej uchwały.</w:t>
      </w:r>
    </w:p>
    <w:p w:rsidR="00A77B3E" w:rsidRDefault="008036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Tarnogórskiego na lata 2019-2028 ot</w:t>
      </w:r>
      <w:r>
        <w:rPr>
          <w:color w:val="000000"/>
          <w:u w:color="000000"/>
        </w:rPr>
        <w:t>rzymuje brzmienie według załącznika nr 2 do niniejszej uchwały.</w:t>
      </w:r>
    </w:p>
    <w:p w:rsidR="00A77B3E" w:rsidRDefault="008036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budżecie Powiatu Tarnogórskiego.</w:t>
      </w:r>
    </w:p>
    <w:p w:rsidR="00A77B3E" w:rsidRDefault="008036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</w:t>
      </w:r>
      <w:r>
        <w:rPr>
          <w:color w:val="000000"/>
          <w:u w:color="000000"/>
        </w:rPr>
        <w:t>ie uchwały powierza się Zarządowi Powiatu Tarnogórskiego.</w:t>
      </w:r>
    </w:p>
    <w:p w:rsidR="00A77B3E" w:rsidRDefault="008036E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8036E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036E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708D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8D9" w:rsidRDefault="00B708D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8D9" w:rsidRDefault="008036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8036E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8036E0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X/109/2019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27 sierpnia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8036E0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X/109/2019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27 sierpnia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8036E0">
      <w:pPr>
        <w:keepNext/>
        <w:spacing w:before="120" w:after="120" w:line="360" w:lineRule="auto"/>
        <w:ind w:left="5718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X/109/2019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27 sierpnia 2019 r.</w:t>
      </w:r>
    </w:p>
    <w:p w:rsidR="00A77B3E" w:rsidRDefault="008036E0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i wartości </w:t>
      </w:r>
      <w:r>
        <w:rPr>
          <w:rStyle w:val="Hipercze"/>
          <w:b/>
          <w:color w:val="000000"/>
          <w:u w:val="none" w:color="000000"/>
        </w:rPr>
        <w:t>przyjętych w Wieloletniej Prognozie Finansowej Powiatu Tarnogórskiego na lata 2019 – 2028</w:t>
      </w:r>
    </w:p>
    <w:p w:rsidR="00A77B3E" w:rsidRDefault="008036E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Konieczność zmiany w wieloletniej prognozie wynika ze zmian w budżecie dokonanych w miesiącach lipiec-sierpień, które wpłynęły na kształtowanie się podstawowych param</w:t>
      </w:r>
      <w:r>
        <w:rPr>
          <w:rStyle w:val="Hipercze"/>
          <w:color w:val="000000"/>
          <w:u w:val="none" w:color="000000"/>
        </w:rPr>
        <w:t>etrów w latach 2019-2020 a także wartości ujęte w wykazie przedsięwzięć wieloletnich.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B708D9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36E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36E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36E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z </w:t>
            </w:r>
            <w:r>
              <w:rPr>
                <w:b/>
              </w:rPr>
              <w:t xml:space="preserve">dnia 28.06.2019r.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36E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36E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B708D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177 219 389,94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180 317 488,79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3 098 098,85</w:t>
            </w:r>
          </w:p>
        </w:tc>
      </w:tr>
      <w:tr w:rsidR="00B708D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183 393 274,94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186 491 373,79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3 098 098,85</w:t>
            </w:r>
          </w:p>
        </w:tc>
      </w:tr>
      <w:tr w:rsidR="00B708D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-6 173 885,00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-6 173 885,00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B708D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10 327 885,00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10 327 885,00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B708D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B708D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6 437 626,00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6 691 338,00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36E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253 712,00</w:t>
            </w:r>
          </w:p>
        </w:tc>
      </w:tr>
    </w:tbl>
    <w:p w:rsidR="00A77B3E" w:rsidRDefault="008036E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dochodów dotyczyły: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zwiększenia dotacji w ramach </w:t>
      </w:r>
      <w:r>
        <w:rPr>
          <w:rStyle w:val="Hipercze"/>
          <w:color w:val="000000"/>
          <w:u w:val="none" w:color="000000"/>
        </w:rPr>
        <w:t>Zintegrowanych Inwestycji Terytorialnych na realizację zadania termomodernizacji budynku Specjalnego Ośrodka Szkolno-Wychowawczego w związku z uznaniem części kosztów za kwalifikowane;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zwiększenia dotacji od Wojewody na zadania zlecone w straży pożarnej</w:t>
      </w:r>
      <w:r>
        <w:rPr>
          <w:rStyle w:val="Hipercze"/>
          <w:color w:val="000000"/>
          <w:u w:val="none" w:color="000000"/>
        </w:rPr>
        <w:t xml:space="preserve"> oraz orzekaniu o niepełnosprawności;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ujęcia w budżecie środków z Funduszu Dróg Samorządowych oraz Gminy Zbrosławice na realizację przez Zarząd Dróg Powiatowych inwestycji pn. „Budowa ścieżki rowerowej na odcinku Laryszów-Miedary (droga 3218S) </w:t>
      </w:r>
      <w:r>
        <w:rPr>
          <w:rStyle w:val="Hipercze"/>
          <w:color w:val="000000"/>
          <w:u w:val="none" w:color="000000"/>
        </w:rPr>
        <w:t>w Zbrosławicach”;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ujęcia w budżecie środków z Funduszu Dróg Samorządowych na realizację przez Zarząd Dróg Powiatowych zadań remontowych w infrastrukturze drogowej, tj.:</w:t>
      </w:r>
    </w:p>
    <w:p w:rsidR="00A77B3E" w:rsidRDefault="008036E0">
      <w:pPr>
        <w:keepLines/>
        <w:spacing w:before="120" w:after="120"/>
        <w:ind w:left="227" w:hanging="227"/>
        <w:rPr>
          <w:rStyle w:val="Hipercze"/>
          <w:color w:val="000000"/>
          <w:u w:val="none" w:color="000000"/>
        </w:rPr>
      </w:pPr>
      <w:r>
        <w:t>a) </w:t>
      </w:r>
      <w:r>
        <w:rPr>
          <w:rStyle w:val="Hipercze"/>
          <w:color w:val="000000"/>
          <w:u w:val="none" w:color="000000"/>
        </w:rPr>
        <w:t>remont nawierzchni bitumicznej drogi powiatowej nr 3248S ul. Fabryczna w Kaletach</w:t>
      </w:r>
      <w:r>
        <w:rPr>
          <w:rStyle w:val="Hipercze"/>
          <w:color w:val="000000"/>
          <w:u w:val="none" w:color="000000"/>
        </w:rPr>
        <w:t>,</w:t>
      </w:r>
    </w:p>
    <w:p w:rsidR="00A77B3E" w:rsidRDefault="008036E0">
      <w:pPr>
        <w:keepLines/>
        <w:spacing w:before="120" w:after="120"/>
        <w:ind w:left="227" w:hanging="227"/>
        <w:rPr>
          <w:rStyle w:val="Hipercze"/>
          <w:color w:val="000000"/>
          <w:u w:val="none" w:color="000000"/>
        </w:rPr>
      </w:pPr>
      <w:r>
        <w:t>b) </w:t>
      </w:r>
      <w:r>
        <w:rPr>
          <w:rStyle w:val="Hipercze"/>
          <w:color w:val="000000"/>
          <w:u w:val="none" w:color="000000"/>
        </w:rPr>
        <w:t>remont nawierzchni bitumicznej drogi powiatowej nr 2352S ul. Kaletańska w Boruszowicach,</w:t>
      </w:r>
    </w:p>
    <w:p w:rsidR="00A77B3E" w:rsidRDefault="008036E0">
      <w:pPr>
        <w:keepLines/>
        <w:spacing w:before="120" w:after="120"/>
        <w:ind w:left="227" w:hanging="227"/>
        <w:rPr>
          <w:rStyle w:val="Hipercze"/>
          <w:color w:val="000000"/>
          <w:u w:val="none" w:color="000000"/>
        </w:rPr>
      </w:pPr>
      <w:r>
        <w:t>c) </w:t>
      </w:r>
      <w:r>
        <w:rPr>
          <w:rStyle w:val="Hipercze"/>
          <w:color w:val="000000"/>
          <w:u w:val="none" w:color="000000"/>
        </w:rPr>
        <w:t>remont nawierzchni bitumicznej jezdni drogi powiatowej nr 3257S ul. Imielów w Miasteczku Śląskim;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 xml:space="preserve">ujęcia w budżecie dotacji z Funduszu Wsparcia Państwowej </w:t>
      </w:r>
      <w:r>
        <w:rPr>
          <w:rStyle w:val="Hipercze"/>
          <w:color w:val="000000"/>
          <w:u w:val="none" w:color="000000"/>
        </w:rPr>
        <w:t>Straży Pożarnej na zakup sprzętu ochrony indywidualnej strażaka;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ujęcia w budżecie dotacji wynikających z rozliczenia zadań w ramach Zintegrowanych Inwestycji Terytorialnych, które zostały zakończone w roku ubiegłym, a refundacja środków wpłynęła w roku</w:t>
      </w:r>
      <w:r>
        <w:rPr>
          <w:rStyle w:val="Hipercze"/>
          <w:color w:val="000000"/>
          <w:u w:val="none" w:color="000000"/>
        </w:rPr>
        <w:t xml:space="preserve"> obecnym;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>zwiększenia środków z Funduszu Pracy celem wypłaty nagród oraz składek na ubezpieczenia społeczne dla pracowników Powiatowego Urzędu Pracy w Tarnowskich Górach;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8. </w:t>
      </w:r>
      <w:r>
        <w:rPr>
          <w:rStyle w:val="Hipercze"/>
          <w:color w:val="000000"/>
          <w:u w:val="none" w:color="000000"/>
        </w:rPr>
        <w:t>zwiększeń w planach Starostwa Powiatowego oraz jednostek podległych (Zarząd Dró</w:t>
      </w:r>
      <w:r>
        <w:rPr>
          <w:rStyle w:val="Hipercze"/>
          <w:color w:val="000000"/>
          <w:u w:val="none" w:color="000000"/>
        </w:rPr>
        <w:t>g Powiatowych, jednostki pomocy społecznej) z tytułu ponadplanowo, lub nowo, wygenerowanych tytułów dochodów. Dochody te to między innymi: środki ze sprzedaży składników majątkowych, odpłatności pensjonariuszy, darowizny, otrzymane odszkodowania, odsetki b</w:t>
      </w:r>
      <w:r>
        <w:rPr>
          <w:rStyle w:val="Hipercze"/>
          <w:color w:val="000000"/>
          <w:u w:val="none" w:color="000000"/>
        </w:rPr>
        <w:t>ankowe, niezaangażowane środki na wydatki niewygasające, „uwolnione” środki z rachunku dochodów skarbu państwa prowadzonego w Banku Pekao oraz opłaty administracyjne.</w:t>
      </w:r>
    </w:p>
    <w:p w:rsidR="00A77B3E" w:rsidRDefault="008036E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grupie wydatków powiązane były częściowo z korektami strony dochodowej budżetu. </w:t>
      </w:r>
      <w:r>
        <w:rPr>
          <w:rStyle w:val="Hipercze"/>
          <w:color w:val="000000"/>
          <w:u w:val="none" w:color="000000"/>
        </w:rPr>
        <w:t xml:space="preserve">Część jednak wygenerowanych dochodów, nie została bezpośrednio przyporządkowana do konkretnych grup </w:t>
      </w:r>
      <w:r>
        <w:rPr>
          <w:rStyle w:val="Hipercze"/>
          <w:color w:val="000000"/>
          <w:u w:val="none" w:color="000000"/>
        </w:rPr>
        <w:lastRenderedPageBreak/>
        <w:t>wydatków, pozostając w dyspozycji Zarządu. Środki te postanowiono przeznaczyć na zwiększenie planu wydatków na budowę kotłowni w Domu Pomocy Społecznej Mied</w:t>
      </w:r>
      <w:r>
        <w:rPr>
          <w:rStyle w:val="Hipercze"/>
          <w:color w:val="000000"/>
          <w:u w:val="none" w:color="000000"/>
        </w:rPr>
        <w:t>ary, pokrycie zwiększonych kosztów postępowań sądowych, sporządzenie operatów szacunkowych, wkład własny do zadania budowy ścieżki rowerowej na odcinku Laryszów-Miedary, zadania remontowe w infrastrukturze drogowej, na prace porządkowe i pielęgnacyjne przy</w:t>
      </w:r>
      <w:r>
        <w:rPr>
          <w:rStyle w:val="Hipercze"/>
          <w:color w:val="000000"/>
          <w:u w:val="none" w:color="000000"/>
        </w:rPr>
        <w:t xml:space="preserve"> utrzymaniu zieleni na drogach powiatowych, czy też przygotowanie dokumentacji remontu i adaptacji budynku zamku w Nakle Śląskim. Pozostałe korekty, w samej tylko grupie wydatków, miały charakter porządkujący związany z dostosowaniem planu do zachodzących,</w:t>
      </w:r>
      <w:r>
        <w:rPr>
          <w:rStyle w:val="Hipercze"/>
          <w:color w:val="000000"/>
          <w:u w:val="none" w:color="000000"/>
        </w:rPr>
        <w:t xml:space="preserve"> nieprzewidzianych zdarzeń gospodarczych. W analizowanym okresie nie uległa zmianie wartość przychodów i rozchodów roku obecnego.</w:t>
      </w:r>
    </w:p>
    <w:p w:rsidR="00A77B3E" w:rsidRDefault="008036E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Jeżeli chodzi o rok 2020, w związku z realizacją przedsięwzięcia pn. „Budowa ścieżki rowerowej na odcinku Laryszów-Miedary (dr</w:t>
      </w:r>
      <w:r>
        <w:rPr>
          <w:rStyle w:val="Hipercze"/>
          <w:color w:val="000000"/>
          <w:u w:val="none" w:color="000000"/>
        </w:rPr>
        <w:t xml:space="preserve">oga 3218S) w Zbrosławicach”, zwiększono dochody majątkowe – z dotacji z Gminy Zbrosławice oraz środków z Funduszu Dróg Samorządowych, a także wydatki majątkowe o kwotę 960 800,00 zł. Nie było konieczności dokonywania przesunięć celem zabezpieczenia wkładu </w:t>
      </w:r>
      <w:r>
        <w:rPr>
          <w:rStyle w:val="Hipercze"/>
          <w:color w:val="000000"/>
          <w:u w:val="none" w:color="000000"/>
        </w:rPr>
        <w:t>własnego dla powyższej inwestycji, bowiem przy tworzeniu wieloletniej prognozy założono w latach przyszłych pewną rezerwę środków na wypadek wzrostu wartości kosztorysowej zadań, czy też możliwości aplikowania o dodatkowe środki zewnętrzne</w:t>
      </w:r>
    </w:p>
    <w:p w:rsidR="00A77B3E" w:rsidRDefault="008036E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Wprowadzone zmia</w:t>
      </w:r>
      <w:r>
        <w:rPr>
          <w:rStyle w:val="Hipercze"/>
          <w:color w:val="000000"/>
          <w:u w:val="none" w:color="000000"/>
        </w:rPr>
        <w:t>ny spowodowały pewną poprawę wskaźnika z art. 242 ustawy o finansach publicznych w efekcie pokrycia części wydatków inwestycyjnych dochodami bieżącymi. Powyższe wpłynęło również na nieznaczną poprawę w kształtowaniu się relacji z art. 243 wspomnianej ustaw</w:t>
      </w:r>
      <w:r>
        <w:rPr>
          <w:rStyle w:val="Hipercze"/>
          <w:color w:val="000000"/>
          <w:u w:val="none" w:color="000000"/>
        </w:rPr>
        <w:t>y. Warto w tym miejscu wspomnieć, iż obie ustawowe relacje spełnione są w całym okresie prognozy ze stosunkowo bezpieczną nadwyżką.</w:t>
      </w:r>
    </w:p>
    <w:p w:rsidR="00A77B3E" w:rsidRDefault="008036E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zaszły następujące zmiany: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wprowadzono zadanie pn. „Budowa ścieżki row</w:t>
      </w:r>
      <w:r>
        <w:rPr>
          <w:rStyle w:val="Hipercze"/>
          <w:color w:val="000000"/>
          <w:u w:val="none" w:color="000000"/>
        </w:rPr>
        <w:t>erowej na odcinku Laryszów-Miedary (droga 3218S) w Zbrosławicach” przewidziane do realizacji przez Zarząd Dróg Powiatowych w latach 2019-2020 w łącznej kwocie 1 977 672,00 zł. Celem inwestycji jest poprawa infrastruktury drogowej oraz stworzenie przestrzen</w:t>
      </w:r>
      <w:r>
        <w:rPr>
          <w:rStyle w:val="Hipercze"/>
          <w:color w:val="000000"/>
          <w:u w:val="none" w:color="000000"/>
        </w:rPr>
        <w:t>i do aktywnego wypoczynku;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zwiększono o kwotę 3 653,00 zł limit wydatków w roku 2019, nie zmieniając przy tym łącznych nakładów finansowych, dla projektu „Wsparcie nauczania przedmiotów ogólnokształcących w tarnogórskim Ekonomiku”. Niewydatkowane w roku</w:t>
      </w:r>
      <w:r>
        <w:rPr>
          <w:rStyle w:val="Hipercze"/>
          <w:color w:val="000000"/>
          <w:u w:val="none" w:color="000000"/>
        </w:rPr>
        <w:t xml:space="preserve"> 2018 środki przeznaczone zostaną na wynajem sal lekcyjnych do prowadzenia zajęć wyrównawczych;</w:t>
      </w:r>
    </w:p>
    <w:p w:rsidR="00A77B3E" w:rsidRDefault="008036E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zwiększono o kwotę 39 816,00 zł limit wydatków w roku 2019 oraz łączne nakłady finansowe dla inwestycji „Termomodernizacja budynku szkoły Specjalnego Ośrodka</w:t>
      </w:r>
      <w:r>
        <w:rPr>
          <w:rStyle w:val="Hipercze"/>
          <w:color w:val="000000"/>
          <w:u w:val="none" w:color="000000"/>
        </w:rPr>
        <w:t xml:space="preserve"> Szkolno-Wychowawczego w Tarnowskich Górach, ul. Strzelców Bytomskich 7”. Powyższe wynika ze zmiany źródeł finansowania zadania (zwiększenie kosztów kwalifikowanych, a co za tym idzie środków z dotacji strukturalnej) oraz konieczności wykonania robót dodat</w:t>
      </w:r>
      <w:r>
        <w:rPr>
          <w:rStyle w:val="Hipercze"/>
          <w:color w:val="000000"/>
          <w:u w:val="none" w:color="000000"/>
        </w:rPr>
        <w:t>kowych.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E0" w:rsidRDefault="008036E0">
      <w:r>
        <w:separator/>
      </w:r>
    </w:p>
  </w:endnote>
  <w:endnote w:type="continuationSeparator" w:id="0">
    <w:p w:rsidR="008036E0" w:rsidRDefault="0080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08D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left"/>
            <w:rPr>
              <w:sz w:val="18"/>
            </w:rPr>
          </w:pPr>
          <w:r>
            <w:rPr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059">
            <w:rPr>
              <w:sz w:val="18"/>
            </w:rPr>
            <w:fldChar w:fldCharType="separate"/>
          </w:r>
          <w:r w:rsidR="00C360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708D9" w:rsidRDefault="00B708D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08D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left"/>
            <w:rPr>
              <w:sz w:val="18"/>
            </w:rPr>
          </w:pPr>
          <w:r>
            <w:rPr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059">
            <w:rPr>
              <w:sz w:val="18"/>
            </w:rPr>
            <w:fldChar w:fldCharType="separate"/>
          </w:r>
          <w:r w:rsidR="00C360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708D9" w:rsidRDefault="00B708D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08D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left"/>
            <w:rPr>
              <w:sz w:val="18"/>
            </w:rPr>
          </w:pPr>
          <w:r>
            <w:rPr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059">
            <w:rPr>
              <w:sz w:val="18"/>
            </w:rPr>
            <w:fldChar w:fldCharType="separate"/>
          </w:r>
          <w:r w:rsidR="00C360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708D9" w:rsidRDefault="00B708D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08D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left"/>
            <w:rPr>
              <w:sz w:val="18"/>
            </w:rPr>
          </w:pPr>
          <w:r>
            <w:rPr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708D9" w:rsidRDefault="008036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059">
            <w:rPr>
              <w:sz w:val="18"/>
            </w:rPr>
            <w:fldChar w:fldCharType="separate"/>
          </w:r>
          <w:r w:rsidR="00C3605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708D9" w:rsidRDefault="00B708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E0" w:rsidRDefault="008036E0">
      <w:r>
        <w:separator/>
      </w:r>
    </w:p>
  </w:footnote>
  <w:footnote w:type="continuationSeparator" w:id="0">
    <w:p w:rsidR="008036E0" w:rsidRDefault="0080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9"/>
    <w:rsid w:val="008036E0"/>
    <w:rsid w:val="00B708D9"/>
    <w:rsid w:val="00C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F87E5-52EA-474C-83C4-2EE9D6D4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X/109/2019 z dnia 27 sierpnia 2019 r.</vt:lpstr>
      <vt:lpstr/>
    </vt:vector>
  </TitlesOfParts>
  <Company>Rada Powiatu Tarnogórskiego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X/109/2019 z dnia 27 sierpnia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2019-09-13T05:31:00Z</dcterms:created>
  <dcterms:modified xsi:type="dcterms:W3CDTF">2019-09-13T05:31:00Z</dcterms:modified>
  <cp:category>Akt prawny</cp:category>
</cp:coreProperties>
</file>