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X/109/2019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sierpnia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Wieloletniej Prognozy Finansowej Powiatu Tarnogórskiego na lata 2019-2028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226,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227,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228,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229,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230,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231, art. 232,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242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243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869) oraz Rozporządzenia Ministra Finansów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stycznia 2013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wieloletniej prognozy finansowej jednostki samorządu terytorialnego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2015r.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92)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II/33/2018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Wieloletniej Prognozy Finansowej Powiatu Tarnogórskiego na lata 2019-2028 otrzymuje brzmienie według załącznika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II/33/2018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2019-2028 otrzymuje brzmienie według załącznika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 objaśnienia wartości Wieloletniej Prognozy Finansowej Powiatu Tarnogórskiego na lata 2019-2028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ze zmianami dokonanymi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X/109/2019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sierpnia 2019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X/109/2019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sierpnia 2019 r.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120" w:after="120" w:line="360" w:lineRule="auto"/>
        <w:ind w:left="5718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X/109/2019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27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do zmian kategorii i wartości przyjętych w Wieloletniej Prognozie Finansowej Powiatu Tarnogórskiego na lata 2019 – 2028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Konieczność zmiany w wieloletniej prognozie wynika ze zmian w budżecie dokonanych w miesiącach lipiec-sierpień, które wpłynęły na kształtowanie się podstawowych parametrów w latach 2019-2020 a także wartości ujęte w wykazie przedsięwzięć wieloletnich. W poniższej tabeli przedstawiono zmiany podstawowych kategorii dla roku 2019 pomiędzy obecną a poprzednią wieloletnią prognozą finansową.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48"/>
        <w:gridCol w:w="3004"/>
        <w:gridCol w:w="2615"/>
        <w:gridCol w:w="2117"/>
        <w:gridCol w:w="172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Tytuł pozycji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Wartość WPF z dnia 28.06.2019r.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Wartość WPF z obecnej uchwały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Różnica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Ogółem dochody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177</w:t>
            </w:r>
            <w:r>
              <w:t> </w:t>
            </w:r>
            <w:r>
              <w:t>219</w:t>
            </w:r>
            <w:r>
              <w:t> </w:t>
            </w:r>
            <w:r>
              <w:t>389,94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180</w:t>
            </w:r>
            <w:r>
              <w:t> </w:t>
            </w:r>
            <w:r>
              <w:t>317</w:t>
            </w:r>
            <w:r>
              <w:t> </w:t>
            </w:r>
            <w:r>
              <w:t>488,79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</w:t>
            </w:r>
            <w:r>
              <w:t> </w:t>
            </w:r>
            <w:r>
              <w:t>098</w:t>
            </w:r>
            <w:r>
              <w:t> </w:t>
            </w:r>
            <w:r>
              <w:t>098,85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Ogółem wydatki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183</w:t>
            </w:r>
            <w:r>
              <w:t> </w:t>
            </w:r>
            <w:r>
              <w:t>393</w:t>
            </w:r>
            <w:r>
              <w:t> </w:t>
            </w:r>
            <w:r>
              <w:t>274,94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186</w:t>
            </w:r>
            <w:r>
              <w:t> </w:t>
            </w:r>
            <w:r>
              <w:t>491</w:t>
            </w:r>
            <w:r>
              <w:t> </w:t>
            </w:r>
            <w:r>
              <w:t>373,79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</w:t>
            </w:r>
            <w:r>
              <w:t> </w:t>
            </w:r>
            <w:r>
              <w:t>098</w:t>
            </w:r>
            <w:r>
              <w:t> </w:t>
            </w:r>
            <w:r>
              <w:t>098,85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Wynik budżetu (1-2)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-6</w:t>
            </w:r>
            <w:r>
              <w:t> </w:t>
            </w:r>
            <w:r>
              <w:t>173</w:t>
            </w:r>
            <w:r>
              <w:t> </w:t>
            </w:r>
            <w:r>
              <w:t>885,00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-6</w:t>
            </w:r>
            <w:r>
              <w:t> </w:t>
            </w:r>
            <w:r>
              <w:t>173</w:t>
            </w:r>
            <w:r>
              <w:t> </w:t>
            </w:r>
            <w:r>
              <w:t>885,00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Przychody ogółem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</w:t>
            </w:r>
            <w:r>
              <w:t> </w:t>
            </w:r>
            <w:r>
              <w:t>327</w:t>
            </w:r>
            <w:r>
              <w:t> </w:t>
            </w:r>
            <w:r>
              <w:t>885,00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</w:t>
            </w:r>
            <w:r>
              <w:t> </w:t>
            </w:r>
            <w:r>
              <w:t>327</w:t>
            </w:r>
            <w:r>
              <w:t> </w:t>
            </w:r>
            <w:r>
              <w:t>885,00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Rozchody budżetu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</w:t>
            </w:r>
            <w:r>
              <w:t> </w:t>
            </w:r>
            <w:r>
              <w:t>154</w:t>
            </w:r>
            <w:r>
              <w:t> </w:t>
            </w:r>
            <w:r>
              <w:t>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</w:t>
            </w:r>
            <w:r>
              <w:t> </w:t>
            </w:r>
            <w:r>
              <w:t>154</w:t>
            </w:r>
            <w:r>
              <w:t> </w:t>
            </w:r>
            <w:r>
              <w:t>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Wynik operacyjny brutto =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dochody bieżące - wydatki bieżące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</w:t>
            </w:r>
            <w:r>
              <w:t> </w:t>
            </w:r>
            <w:r>
              <w:t>437</w:t>
            </w:r>
            <w:r>
              <w:t> </w:t>
            </w:r>
            <w:r>
              <w:t>626,00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</w:t>
            </w:r>
            <w:r>
              <w:t> </w:t>
            </w:r>
            <w:r>
              <w:t>691 338,00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253</w:t>
            </w:r>
            <w:r>
              <w:t> </w:t>
            </w:r>
            <w:r>
              <w:t>712,00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planie dochodów dotyczyły: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zwiększenia dotacji w ramach Zintegrowanych Inwestycji Terytorialnych na realizację zadania termomodernizacji budynku Specjalnego Ośrodka Szkolno-Wychowawczego w związku z uznaniem części kosztów za kwalifikowane;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zwiększenia dotacji od Wojewody na zadania zlecone w straży pożarnej oraz orzekaniu o niepełnosprawności;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ujęcia w budżecie środków z Funduszu Dróg Samorządowych oraz Gminy Zbrosławice na realizację przez Zarząd Dróg Powiatowych inwestycji pn. „Budowa ścieżki rowerowej na odcinku Laryszów-Miedary (droga 3218S) w Zbrosławicach”;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ujęcia w budżecie środków z Funduszu Dróg Samorządowych na realizację przez Zarząd Dróg Powiatowych zadań remontowych w infrastrukturze drogowej, tj.: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remont nawierzchni bitumicznej drogi powiatowej nr 3248S ul. Fabryczna w Kaletach,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remont nawierzchni bitumicznej drogi powiatowej nr 2352S ul. Kaletańska w Boruszowicach,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remont nawierzchni bitumicznej jezdni drogi powiatowej nr 3257S ul. Imielów w Miasteczku Śląskim;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ujęcia w budżecie dotacji z Funduszu Wsparcia Państwowej Straży Pożarnej na zakup sprzętu ochrony indywidualnej strażaka;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ujęcia w budżecie dotacji wynikających z rozliczenia zadań w ramach Zintegrowanych Inwestycji Terytorialnych, które zostały zakończone w roku ubiegłym, a refundacja środków wpłynęła w roku obecnym;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zwiększenia środków z Funduszu Pracy celem wypłaty nagród oraz składek na ubezpieczenia społeczne dla pracowników Powiatowego Urzędu Pracy w Tarnowskich Górach;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zwiększeń w planach Starostwa Powiatowego oraz jednostek podległych (Zarząd Dróg Powiatowych, jednostki pomocy społecznej) z tytułu ponadplanowo, lub nowo, wygenerowanych tytułów dochodów. Dochody te to między innymi: środki ze sprzedaży składników majątkowych, odpłatności pensjonariuszy, darowizny, otrzymane odszkodowania, odsetki bankowe, niezaangażowane środki na wydatki niewygasające, „uwolnione” środki z rachunku dochodów skarbu państwa prowadzonego w Banku Pekao oraz opłaty administracyjne.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grupie wydatków powiązane były częściowo z korektami strony dochodowej budżetu. Część jednak wygenerowanych dochodów, nie została bezpośrednio przyporządkowana do konkretnych grup wydatków, pozostając w dyspozycji Zarządu. Środki te postanowiono przeznaczyć na zwiększenie planu wydatków na budowę kotłowni w Domu Pomocy Społecznej Miedary, pokrycie zwiększonych kosztów postępowań sądowych, sporządzenie operatów szacunkowych, wkład własny do zadania budowy ścieżki rowerowej na odcinku Laryszów-Miedary, zadania remontowe w infrastrukturze drogowej, na prace porządkowe i pielęgnacyjne przy utrzymaniu zieleni na drogach powiatowych, czy też przygotowanie dokumentacji remontu i adaptacji budynku zamku w Nakle Śląskim. Pozostałe korekty, w samej tylko grupie wydatków, miały charakter porządkujący związany z dostosowaniem planu do zachodzących, nieprzewidzianych zdarzeń gospodarczych. W analizowanym okresie nie uległa zmianie wartość przychodów i rozchodów roku obecnego.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chodzi o rok 2020, w związku z realizacją przedsięwzięcia pn. „Budowa ścieżki rowerowej na odcinku Laryszów-Miedary (droga 3218S) w Zbrosławicach”, zwiększono dochody majątkowe – z dotacji z Gminy Zbrosławice oraz środków z Funduszu Dróg Samorządowych, a także wydatki majątkowe o kwotę 960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800,00 zł. Nie było konieczności dokonywania przesunięć celem zabezpieczenia wkładu własnego dla powyższej inwestycji, bowiem przy tworzeniu wieloletniej prognozy założono w latach przyszłych pewną rezerwę środków na wypadek wzrostu wartości kosztorysowej zadań, czy też możliwości aplikowania o dodatkowe środki zewnętrzne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Wprowadzone zmiany spowodowały pewną poprawę wskaźnika z art. 242 ustawy o finansach publicznych w efekcie pokrycia części wydatków inwestycyjnych dochodami bieżącymi. Powyższe wpłynęło również na nieznaczną poprawę w kształtowaniu się relacji z art. 243 wspomnianej ustawy. Warto w tym miejscu wspomnieć, iż obie ustawowe relacje spełnione są w całym okresie prognozy ze stosunkowo bezpieczną nadwyżką.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wykazie przedsięwzięć stanowiącym załącznik nr 2 zaszły następujące zmiany: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wprowadzono zadanie pn. „Budowa ścieżki rowerowej na odcinku Laryszów-Miedary (droga 3218S) w Zbrosławicach” przewidziane do realizacji przez Zarząd Dróg Powiatowych w latach 2019-2020 w łącznej kwocie 1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977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672,00 zł. Celem inwestycji jest poprawa infrastruktury drogowej oraz stworzenie przestrzeni do aktywnego wypoczynku;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zwiększono o kwotę 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653,00 zł limit wydatków w roku 2019, nie zmieniając przy tym łącznych nakładów finansowych, dla projektu „Wsparcie nauczania przedmiotów ogólnokształcących w tarnogórskim Ekonomiku”. Niewydatkowane w roku 2018 środki przeznaczone zostaną na wynajem sal lekcyjnych do prowadzenia zajęć wyrównawczych;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zwiększono o kwotę 39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816,00 zł limit wydatków w roku 2019 oraz łączne nakłady finansowe dla inwestycji „Termomodernizacja budynku szkoły Specjalnego Ośrodka Szkolno-Wychowawczego w Tarnowskich Górach, ul. Strzelców Bytomskich 7”. Powyższe wynika ze zmiany źródeł finansowania zadania (zwiększenie kosztów kwalifikowanych, a co za tym idzie środków z dotacji strukturalnej) oraz konieczności wykonania robót dodatkowych.</w:t>
      </w:r>
    </w:p>
    <w:sectPr>
      <w:footerReference w:type="default" r:id="rId7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0B2991DC-C42C-48BD-AE49-6FE6873CC31F.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0B2991DC-C42C-48BD-AE49-6FE6873CC31F.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0B2991DC-C42C-48BD-AE49-6FE6873CC31F.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0B2991DC-C42C-48BD-AE49-6FE6873CC31F.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X/109/2019 z dnia 27 sierpnia 2019 r.</dc:title>
  <dc:subject>w sprawie zmiany Wieloletniej Prognozy Finansowej Powiatu Tarnogórskiego na lata 2019-2028</dc:subject>
  <dc:creator>nr367</dc:creator>
  <cp:lastModifiedBy>nr367</cp:lastModifiedBy>
  <cp:revision>1</cp:revision>
  <dcterms:created xsi:type="dcterms:W3CDTF">2019-08-30T09:40:58Z</dcterms:created>
  <dcterms:modified xsi:type="dcterms:W3CDTF">2019-08-30T09:40:58Z</dcterms:modified>
  <cp:category>Akt prawny</cp:category>
</cp:coreProperties>
</file>