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6420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LIII/416/2018</w:t>
      </w:r>
      <w:r>
        <w:rPr>
          <w:b/>
          <w:caps/>
        </w:rPr>
        <w:br/>
        <w:t>Rady Powiatu Tarnogórskiego</w:t>
      </w:r>
    </w:p>
    <w:p w:rsidR="00A77B3E" w:rsidRDefault="0096420D">
      <w:pPr>
        <w:spacing w:before="280" w:after="280"/>
        <w:jc w:val="center"/>
        <w:rPr>
          <w:b/>
          <w:caps/>
        </w:rPr>
      </w:pPr>
      <w:r>
        <w:t>z dnia 28 sierpnia 2018 r.</w:t>
      </w:r>
    </w:p>
    <w:p w:rsidR="00A77B3E" w:rsidRDefault="0096420D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2018-2028</w:t>
      </w:r>
    </w:p>
    <w:p w:rsidR="00A77B3E" w:rsidRDefault="0096420D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242 i </w:t>
      </w:r>
      <w:r>
        <w:t>art. 243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samorząd</w:t>
      </w:r>
      <w:r>
        <w:rPr>
          <w:color w:val="000000"/>
          <w:u w:color="000000"/>
        </w:rPr>
        <w:t>u terytorialnego (tekst jednolity: Dz. U. z 2015r. poz. 92)</w:t>
      </w:r>
    </w:p>
    <w:p w:rsidR="00A77B3E" w:rsidRDefault="0096420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9642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XLIV/363/2017 Rady Powiatu Tarnogórskiego z dnia 19 grudnia 2017 roku w sprawie Wieloletniej Prognozy Finansowej Powiatu Tarnogórskiego na l</w:t>
      </w:r>
      <w:r>
        <w:rPr>
          <w:color w:val="000000"/>
          <w:u w:color="000000"/>
        </w:rPr>
        <w:t>ata 2018-2028 otrzymuje brzmienie według załącznika nr 1 do niniejszej uchwały.</w:t>
      </w:r>
    </w:p>
    <w:p w:rsidR="00A77B3E" w:rsidRDefault="009642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XLIV/363/2017 Rady Powiatu Tarnogórskiego z dnia 19 grudnia 2017 roku w sprawie Wieloletniej Prognozy Finansowej Powiatu Tarnogórskiego na lat</w:t>
      </w:r>
      <w:r>
        <w:rPr>
          <w:color w:val="000000"/>
          <w:u w:color="000000"/>
        </w:rPr>
        <w:t>a 2018-2028 otrzymuje brzmienie według załącznika nr 2 do niniejszej uchwały.</w:t>
      </w:r>
    </w:p>
    <w:p w:rsidR="00A77B3E" w:rsidRDefault="009642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2018-2028 w związku ze zmianami dokonanymi w budżecie Powiatu Tarnogórskiego</w:t>
      </w:r>
      <w:r>
        <w:rPr>
          <w:color w:val="000000"/>
          <w:u w:color="000000"/>
        </w:rPr>
        <w:t>.</w:t>
      </w:r>
    </w:p>
    <w:p w:rsidR="00A77B3E" w:rsidRDefault="009642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96420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96420D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6420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768F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8F5" w:rsidRDefault="00C768F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8F5" w:rsidRDefault="0096420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96420D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6420D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LIII/416/2018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28 sierpnia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96420D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LIII/416/2018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28 sierpnia 2018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96420D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LIII/416/2018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28 sierpnia 2018 r.</w:t>
      </w:r>
    </w:p>
    <w:p w:rsidR="00A77B3E" w:rsidRDefault="0096420D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</w:t>
      </w:r>
      <w:r>
        <w:rPr>
          <w:rStyle w:val="Hipercze"/>
          <w:b/>
          <w:color w:val="000000"/>
          <w:u w:val="none" w:color="000000"/>
        </w:rPr>
        <w:t>wartości przyjętych w Wieloletniej Prognozie Finansowej Powiatu Tarnogórskiego na lata 2018 – 2028</w:t>
      </w:r>
    </w:p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wynikają ze zmian w budżecie Powiatu dokonanych lipcowymi i sierpniowymi uchwałami Zarządu i Rady Powiatu. Zdarzenia gospodarcze, które mi</w:t>
      </w:r>
      <w:r>
        <w:rPr>
          <w:rStyle w:val="Hipercze"/>
          <w:color w:val="000000"/>
          <w:u w:val="none" w:color="000000"/>
        </w:rPr>
        <w:t xml:space="preserve">ały miejsce w omawianym okresie, wpłynęły na wartości podstawowych kategorii prognozy w roku obecnym oraz w latach 2019-2020. Do wykazu przedsięwzięć wprowadzono pięć nowych zadań z zakresu oświaty. Wartości podstawowych kategorii prognozy oraz ich zmiany </w:t>
      </w:r>
      <w:r>
        <w:rPr>
          <w:rStyle w:val="Hipercze"/>
          <w:color w:val="000000"/>
          <w:u w:val="none" w:color="000000"/>
        </w:rPr>
        <w:t>dla roku 2018 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C768F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6420D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6420D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6420D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Wartość WPF z dnia 31.07.2018r.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6420D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6420D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C768F5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160 556 293,00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163 034 752,02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2 478 459,02</w:t>
            </w:r>
          </w:p>
        </w:tc>
      </w:tr>
      <w:tr w:rsidR="00C768F5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167 037 320,00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169 685 779,02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2 648 459,02</w:t>
            </w:r>
          </w:p>
        </w:tc>
      </w:tr>
      <w:tr w:rsidR="00C768F5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-6 481 027,00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-6 651 027,00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-170 000,00</w:t>
            </w:r>
          </w:p>
        </w:tc>
      </w:tr>
      <w:tr w:rsidR="00C768F5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9 035 027,00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9 205 027,00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170 000,00</w:t>
            </w:r>
          </w:p>
        </w:tc>
      </w:tr>
      <w:tr w:rsidR="00C768F5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768F5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4 691 </w:t>
            </w:r>
            <w:r>
              <w:rPr>
                <w:rStyle w:val="Hipercze"/>
                <w:color w:val="000000"/>
                <w:u w:val="none" w:color="000000"/>
              </w:rPr>
              <w:t>352,00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4 721 352,00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6420D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30 000,00</w:t>
            </w:r>
          </w:p>
        </w:tc>
      </w:tr>
    </w:tbl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Korekty planu dochodów budżetowych, pomimo iż od poprzedniej zmiany wieloletniej prognozy finansowej minął zaledwie miesiąc, były znaczące wartościowo i wynikały z: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zwiększenia planu dotacji od Wojewody na realizację zadań</w:t>
      </w:r>
      <w:r>
        <w:rPr>
          <w:rStyle w:val="Hipercze"/>
          <w:color w:val="000000"/>
          <w:u w:val="none" w:color="000000"/>
        </w:rPr>
        <w:t xml:space="preserve"> w orzekaniu o niepełnosprawności, z tytułu pomocy dla repatriantów, celem  współfinansowania przebudowy ulicy Nałkowskiej w Radzionkowie a także na zakup podręczników, materiałów edukacyjnych i ćwiczeniowych w jednostkach oświatowych;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zwiększenia planu</w:t>
      </w:r>
      <w:r>
        <w:rPr>
          <w:rStyle w:val="Hipercze"/>
          <w:color w:val="000000"/>
          <w:u w:val="none" w:color="000000"/>
        </w:rPr>
        <w:t xml:space="preserve"> dotacji z rezerwy ogólnej budżetu Wojewody na zakup sprzętu i aparatury medycznej na potrzeby WSP S.A.;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zwiększenia planu dotacji z Krajowego Biura Wyborczego na organizację wyborów samorządowych 2018;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 xml:space="preserve">zwiększenia planu dotacji z Regionalnego </w:t>
      </w:r>
      <w:r>
        <w:rPr>
          <w:rStyle w:val="Hipercze"/>
          <w:color w:val="000000"/>
          <w:u w:val="none" w:color="000000"/>
        </w:rPr>
        <w:t>Ośrodka Pomocy Społecznej na realizację programu przeciwdziałania alkoholizmowi;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zwiększenia planu dotacji z Powiatu Będzińskiego w związku z uczestnictwem wychowanka w WTZ zlokalizowanym na terenie Tarnowskich Gór;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zwiększenia planu dotacji z Region</w:t>
      </w:r>
      <w:r>
        <w:rPr>
          <w:rStyle w:val="Hipercze"/>
          <w:color w:val="000000"/>
          <w:u w:val="none" w:color="000000"/>
        </w:rPr>
        <w:t>alnego Programu Operacyjnego Województwa Śląskiego na realizację pięciu programów unijnych w jednostkach oświatowych, tj. „Wsparcie nauczania przedmiotów ogólnokształcących w tarnogórskim Ekonomiku”, „Matura paszportem w przyszłość”, „Mierzymy wysoko”, „Mo</w:t>
      </w:r>
      <w:r>
        <w:rPr>
          <w:rStyle w:val="Hipercze"/>
          <w:color w:val="000000"/>
          <w:u w:val="none" w:color="000000"/>
        </w:rPr>
        <w:t>je powodzenia edukacyjne kluczem do sukcesu zawodowego”, „Szkoła w działaniu”;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>dofinansowania przez Nadleśnictwo Świerklaniec zadania „Modernizacja nawierzchni bitumicznej drogi powiatowej nr 2352S Mikołeska- Lubocz”;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8. </w:t>
      </w:r>
      <w:r>
        <w:rPr>
          <w:rStyle w:val="Hipercze"/>
          <w:color w:val="000000"/>
          <w:u w:val="none" w:color="000000"/>
        </w:rPr>
        <w:t>dofinansowania z Funduszu Wsparc</w:t>
      </w:r>
      <w:r>
        <w:rPr>
          <w:rStyle w:val="Hipercze"/>
          <w:color w:val="000000"/>
          <w:u w:val="none" w:color="000000"/>
        </w:rPr>
        <w:t>ia Państwowej Straży Pożarnej zakupu sprzętu ochrony indywidualnej strażaka;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9. </w:t>
      </w:r>
      <w:r>
        <w:rPr>
          <w:rStyle w:val="Hipercze"/>
          <w:color w:val="000000"/>
          <w:u w:val="none" w:color="000000"/>
        </w:rPr>
        <w:t>zwiększenia dochodów w związku ze zwrotem podatku VAT spowodowanym korektami deklaracji za lata 2014-2015.</w:t>
      </w:r>
    </w:p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wydatków powiązane były zasadniczo z korektami strony</w:t>
      </w:r>
      <w:r>
        <w:rPr>
          <w:rStyle w:val="Hipercze"/>
          <w:color w:val="000000"/>
          <w:u w:val="none" w:color="000000"/>
        </w:rPr>
        <w:t xml:space="preserve"> dochodowej lub miały na celu dostosowanie planu do przewidywanego wykonania w następstwie zaistnienia nieprzewidzianych zdarzeń gospodarczych. Ponadto z budżetu Wydziału Edukacji, Kultury i Sportu wygospodarowano środki stanowiące wkład własny dla realiza</w:t>
      </w:r>
      <w:r>
        <w:rPr>
          <w:rStyle w:val="Hipercze"/>
          <w:color w:val="000000"/>
          <w:u w:val="none" w:color="000000"/>
        </w:rPr>
        <w:t xml:space="preserve">cji opisanych w pkt 6 projektów. Przychodami z wolnych środków częściowo sfinansowano zaś wkład własny w związku z planowanym uzyskaniem dotacji na zakup sprzętu medycznego na </w:t>
      </w:r>
      <w:r>
        <w:rPr>
          <w:rStyle w:val="Hipercze"/>
          <w:color w:val="000000"/>
          <w:u w:val="none" w:color="000000"/>
        </w:rPr>
        <w:lastRenderedPageBreak/>
        <w:t>potrzeby WSP S.A. Pogorszyło to wynik budżetu za 2018 rok (wzrost deficytu). W o</w:t>
      </w:r>
      <w:r>
        <w:rPr>
          <w:rStyle w:val="Hipercze"/>
          <w:color w:val="000000"/>
          <w:u w:val="none" w:color="000000"/>
        </w:rPr>
        <w:t>mawianym okresie nie uległa zmianie wartość rozchodów.</w:t>
      </w:r>
    </w:p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Jeśli chodzi o przyszłe lata prognozy to zwiększono plan dochodów i wydatków odpowiednio: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o kwotę 415 tys. zł w 2019 roku;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o kwotę 215 tys. zł w 2020 roku.</w:t>
      </w:r>
    </w:p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Kwoty te stanowią dotacje uzyskane na r</w:t>
      </w:r>
      <w:r>
        <w:rPr>
          <w:rStyle w:val="Hipercze"/>
          <w:color w:val="000000"/>
          <w:u w:val="none" w:color="000000"/>
        </w:rPr>
        <w:t>ealizację projektów unijnych.</w:t>
      </w:r>
    </w:p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dokonane w analizowanym okresie były praktycznie neutralne dla kształtowania się wskaźników określonych w art. 242 i 243 ustawy o finansach publicznych (oba wskaźniki są spełnione w całym okresie prognozy). Niewielka, p</w:t>
      </w:r>
      <w:r>
        <w:rPr>
          <w:rStyle w:val="Hipercze"/>
          <w:color w:val="000000"/>
          <w:u w:val="none" w:color="000000"/>
        </w:rPr>
        <w:t>ozytywna zmiana dotycząca wskaźnika z art. 242 była wynikiem przeniesienia środków z wydatków bieżących na majątkowe celem zabezpieczenia planu na modernizację wiaty w DPS Miedary.</w:t>
      </w:r>
    </w:p>
    <w:p w:rsidR="00A77B3E" w:rsidRDefault="0096420D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Do wykazu przedsięwzięć stanowiącego załącznik nr 2 wprowadzono pięć zadań </w:t>
      </w:r>
      <w:r>
        <w:rPr>
          <w:rStyle w:val="Hipercze"/>
          <w:color w:val="000000"/>
          <w:u w:val="none" w:color="000000"/>
        </w:rPr>
        <w:t xml:space="preserve">realizowanych w placówkach oświatowych w latach 2018-2020. Wszystkie one mają na celu podniesienie poziomu kształcenia poprzez prowadzenie zajęć dydaktyczno-wyrównawczych opartych na metodzie eksperymentu. Dodatkowo zakładają modernizacje pracowni a także </w:t>
      </w:r>
      <w:r>
        <w:rPr>
          <w:rStyle w:val="Hipercze"/>
          <w:color w:val="000000"/>
          <w:u w:val="none" w:color="000000"/>
        </w:rPr>
        <w:t>zakup materiałów dydaktycznych (laptopy, tablice multimedialne itp.). Jednostki, które otrzymały dofinansowanie to: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Centrum Edukacji Ekonomiczno-Handlowej na projekt „Wsparcie nauczania przedmiotów ogólnokształcących w tarnogórskim Ekonomiku”, którego c</w:t>
      </w:r>
      <w:r>
        <w:rPr>
          <w:rStyle w:val="Hipercze"/>
          <w:color w:val="000000"/>
          <w:u w:val="none" w:color="000000"/>
        </w:rPr>
        <w:t>ałkowite koszty zamkną się kwotą 149 096 zł;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Zespół Szkół Techniczno-Ekonomicznych na projekt „Matura paszportem w przyszłość”, którego całkowite koszty zamkną się kwotą 185 364 zł;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Zespół Szkół Artystyczno-Projektowych na projekt „Mierzymy wysoko”, </w:t>
      </w:r>
      <w:r>
        <w:rPr>
          <w:rStyle w:val="Hipercze"/>
          <w:color w:val="000000"/>
          <w:u w:val="none" w:color="000000"/>
        </w:rPr>
        <w:t>którego całkowite koszty zamkną się kwotą 202 999 zł;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Zespół Szkół Techniczno-Usługowych na projekt „Moje powodzenia edukacyjne kluczem do sukcesu zawodowego”, którego całkowite koszty zamkną się kwotą 415 380 zł;</w:t>
      </w:r>
    </w:p>
    <w:p w:rsidR="00A77B3E" w:rsidRDefault="0096420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I Liceum Ogólnokształcące na projekt</w:t>
      </w:r>
      <w:r>
        <w:rPr>
          <w:rStyle w:val="Hipercze"/>
          <w:color w:val="000000"/>
          <w:u w:val="none" w:color="000000"/>
        </w:rPr>
        <w:t xml:space="preserve"> „Szkoła w działaniu”, którego całkowite koszty zamkną się kwotą 356 623 zł.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0D" w:rsidRDefault="0096420D">
      <w:r>
        <w:separator/>
      </w:r>
    </w:p>
  </w:endnote>
  <w:endnote w:type="continuationSeparator" w:id="0">
    <w:p w:rsidR="0096420D" w:rsidRDefault="009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68F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left"/>
            <w:rPr>
              <w:sz w:val="18"/>
            </w:rPr>
          </w:pPr>
          <w:r>
            <w:rPr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04D9">
            <w:rPr>
              <w:sz w:val="18"/>
            </w:rPr>
            <w:fldChar w:fldCharType="separate"/>
          </w:r>
          <w:r w:rsidR="00C104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68F5" w:rsidRDefault="00C768F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68F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left"/>
            <w:rPr>
              <w:sz w:val="18"/>
            </w:rPr>
          </w:pPr>
          <w:r>
            <w:rPr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04D9">
            <w:rPr>
              <w:sz w:val="18"/>
            </w:rPr>
            <w:fldChar w:fldCharType="separate"/>
          </w:r>
          <w:r w:rsidR="00C104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68F5" w:rsidRDefault="00C768F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68F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left"/>
            <w:rPr>
              <w:sz w:val="18"/>
            </w:rPr>
          </w:pPr>
          <w:r>
            <w:rPr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04D9">
            <w:rPr>
              <w:sz w:val="18"/>
            </w:rPr>
            <w:fldChar w:fldCharType="separate"/>
          </w:r>
          <w:r w:rsidR="00C104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68F5" w:rsidRDefault="00C768F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68F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left"/>
            <w:rPr>
              <w:sz w:val="18"/>
            </w:rPr>
          </w:pPr>
          <w:r>
            <w:rPr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768F5" w:rsidRDefault="009642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04D9">
            <w:rPr>
              <w:sz w:val="18"/>
            </w:rPr>
            <w:fldChar w:fldCharType="separate"/>
          </w:r>
          <w:r w:rsidR="00C104D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768F5" w:rsidRDefault="00C768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0D" w:rsidRDefault="0096420D">
      <w:r>
        <w:separator/>
      </w:r>
    </w:p>
  </w:footnote>
  <w:footnote w:type="continuationSeparator" w:id="0">
    <w:p w:rsidR="0096420D" w:rsidRDefault="0096420D">
      <w:r>
        <w:continuationSeparator/>
      </w:r>
    </w:p>
  </w:footnote>
  <w:footnote w:id="1">
    <w:p w:rsidR="00C768F5" w:rsidRDefault="0096420D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 r. poz.1000, poz. 62, poz. 1366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F5"/>
    <w:rsid w:val="0096420D"/>
    <w:rsid w:val="00C104D9"/>
    <w:rsid w:val="00C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67842-F14D-4804-B1DD-4242527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WIP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LIII/416/2018 z dnia 28 sierpnia 2018 r.</vt:lpstr>
      <vt:lpstr/>
    </vt:vector>
  </TitlesOfParts>
  <Company>Rada Powiatu Tarnogórskiego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LIII/416/2018 z dnia 28 sierpnia 2018 r.</dc:title>
  <dc:subject>w sprawie zmiany Wieloletniej Prognozy Finansowej Powiatu Tarnogórskiego na lata 2018-2028</dc:subject>
  <dc:creator>nr367</dc:creator>
  <cp:lastModifiedBy>WIP</cp:lastModifiedBy>
  <cp:revision>3</cp:revision>
  <dcterms:created xsi:type="dcterms:W3CDTF">2018-09-14T09:20:00Z</dcterms:created>
  <dcterms:modified xsi:type="dcterms:W3CDTF">2018-09-14T09:20:00Z</dcterms:modified>
  <cp:category>Akt prawny</cp:category>
</cp:coreProperties>
</file>